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ПАМЯТКА ТУРИСТУ ПО ТУРУ «МИНСКИЕ КАНИКУЛЫ»</w:t>
      </w:r>
    </w:p>
    <w:p>
      <w:pPr>
        <w:pStyle w:val="Normal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pBdr/>
        <w:spacing w:lineRule="auto" w:line="240"/>
        <w:ind w:firstLine="426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 xml:space="preserve">Программа тура тщательно продумана и минимизирует вероятность непредвиденных ситуаций, но для вашей уверенности на время пребывания в Беларуси рекомендуем ознакомиться с основными правилами и особенностями посещаемой страны и тура «Минские каникулы». 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Документы, которые нужно взять с собой: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Паспорт гражданина РФ или Загранпаспорт РФ, свидетельство о рождении (для детей до 14 лет).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Билеты на поезд или самолет (в электронном или печатном виде).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 w:ascii="Times New Roman" w:hAnsi="Times New Roman"/>
          <w:sz w:val="28"/>
          <w:szCs w:val="28"/>
          <w:lang w:val="ru-RU"/>
        </w:rPr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val="ru-RU"/>
        </w:rPr>
        <w:t>По прибытию в страну: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Прибытие в Беларусь и в отель проживания по туру происходит самостоятельно.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Адрес отеля: Беларусь, г. Минск, ул. Якубовского 52а.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u w:val="single"/>
        </w:rPr>
        <w:t>Такси: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в Беларуси действуют сервисы Яндекс.такси, Uber, заказы в которых можно оплачивать картой, привязанной в приложении.</w:t>
      </w:r>
    </w:p>
    <w:p>
      <w:pPr>
        <w:pStyle w:val="Normal"/>
        <w:spacing w:lineRule="auto" w:line="240" w:before="0" w:after="0"/>
        <w:ind w:firstLine="426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  <w:u w:val="single"/>
        </w:rPr>
        <w:t>Общественный транспорт: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от ст. м. Кунцевщина садитесь в автобусы 121, 116, 121д и езжайте до остановки «Запад-4». На стороне остановки расположен отель (2 минуты ходьбы). </w:t>
      </w:r>
    </w:p>
    <w:p>
      <w:pPr>
        <w:pStyle w:val="Normal"/>
        <w:spacing w:lineRule="auto" w:line="240"/>
        <w:ind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ОБЩАЯ ИНФОРМАЦИЯ О РЕСПУБЛИКЕ БЕЛАРУСЬ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ОБЩАЯ ИНФОРМАЦИЯ О СТРАНЕ: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Официальный язык: белорусский, русский.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Беларусь – светская страна. Основная религия – православие.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Площадь страны: 207,6 тыс. кв. км.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Общая численность населения: 9 255 524 чел.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Население Минска: 1 995 471 чел.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Граничит: Россия, Украина, Польша, Литва, Латвия.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Крупные города: Минск, Гомель, Витебск, Могилёв, Гродно, Брест.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Один часовой пояс с Москвой.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ВАЖНО: 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С 1 января 2022 года банки и магазины в Беларуси принимают карты платежной системы «МИР», также карты принимаются платежными терминалами в пунктах выдачи наличных, банкоматах и платежных терминалах самообслуживания. В то же время, ряд банков имеет ограничения на снятие наличных денег в банкоматах с карт «МИР» (не более, чем на 500 белорусских рублей в неделю).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highlight w:val="yellow"/>
        </w:rPr>
      </w:pPr>
      <w:r>
        <w:rPr>
          <w:rFonts w:eastAsia="Times New Roman" w:cs="Times New Roman" w:ascii="Times New Roman" w:hAnsi="Times New Roman"/>
          <w:sz w:val="28"/>
          <w:szCs w:val="28"/>
          <w:highlight w:val="yellow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ВАЛЮТА: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Белорусский рубль (BYN), 1 BYN равен 100 копейкам</w:t>
      </w:r>
    </w:p>
    <w:p>
      <w:pPr>
        <w:pStyle w:val="Normal"/>
        <w:spacing w:before="0" w:after="0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Обменный курс лучше проверять на сайте Национального банка Республики Беларусь: </w:t>
      </w:r>
      <w:hyperlink r:id="rId2">
        <w:r>
          <w:rPr>
            <w:rStyle w:val="ListLabel1"/>
            <w:rFonts w:eastAsia="Times New Roman" w:cs="Times New Roman" w:ascii="Times New Roman" w:hAnsi="Times New Roman"/>
            <w:color w:val="0563C1"/>
            <w:sz w:val="28"/>
            <w:szCs w:val="28"/>
            <w:u w:val="single"/>
          </w:rPr>
          <w:t>https://myfin.by/currency/minsk</w:t>
        </w:r>
      </w:hyperlink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Обменные пункты принимают доллары США, евро, российские рубли, а также иные валюты соседних государств. Валюту можно обменять на белорусские рубли в обменных пунктах, как в аэропорту, так и в городе, в том числе во многих отелях. В то же время, выгоднее рассчитываться картой платежной системы «МИР»; в данном случае не возникает курсовая разница. 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highlight w:val="yellow"/>
        </w:rPr>
      </w:pPr>
      <w:r>
        <w:rPr>
          <w:rFonts w:eastAsia="Times New Roman" w:cs="Times New Roman" w:ascii="Times New Roman" w:hAnsi="Times New Roman"/>
          <w:sz w:val="28"/>
          <w:szCs w:val="28"/>
          <w:highlight w:val="yellow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КРУПНЕЙШИЕ БАНКИ БЕЛАРУСИ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«Беларусбанк», «Белинвестбанк», «Банк БелВЭБ», «Альфа-Банк», «Сбер Банк».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Банки обычно открыты с понедельника по пятницу с 09:00 до 18:00, но банкоматы работают 24/7. В Минске в отелях, магазинах и кафе принимают оплату по картам. Банкоматы принимают карты VISA, Visa Election, Master Card, Maestro, выпущенные не в России, а также российские карты платежной системы «МИР».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ИНТЕРНЕТ:  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Wi-Fi широко распространен и доступен практически во всех отелях, кафе и ресторанах. SIM-карты (МТС, A1, Life) с отличным 4G по всему городу и стране стоят недорого.  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highlight w:val="yellow"/>
        </w:rPr>
      </w:pPr>
      <w:r>
        <w:rPr>
          <w:rFonts w:eastAsia="Times New Roman" w:cs="Times New Roman" w:ascii="Times New Roman" w:hAnsi="Times New Roman"/>
          <w:sz w:val="28"/>
          <w:szCs w:val="28"/>
          <w:highlight w:val="yellow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КЛИМАТ: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sdt>
        <w:sdtPr>
          <w:tag w:val="goog_rdk_0"/>
          <w:id w:val="-217016264"/>
        </w:sdtPr>
        <w:sdtContent>
          <w:r>
            <w:rPr>
              <w:rFonts w:eastAsia="Gungsuh" w:cs="Gungsuh" w:ascii="Times New Roman" w:hAnsi="Times New Roman"/>
              <w:sz w:val="28"/>
              <w:szCs w:val="28"/>
            </w:rPr>
          </w:r>
          <w:r>
            <w:rPr>
              <w:rFonts w:eastAsia="Gungsuh" w:cs="Gungsuh" w:ascii="Times New Roman" w:hAnsi="Times New Roman"/>
              <w:sz w:val="28"/>
              <w:szCs w:val="28"/>
            </w:rPr>
            <w:t xml:space="preserve">В Минске умеренный континентальный климат с теплым, но не жарким летом. Самый жаркий месяц – июль. Средняя температура в июле днем +23°C. Зима мягкая, с частыми оттепелями, средняя температура в январе днем − 5,5 °C. </w:t>
          </w:r>
        </w:sdtContent>
      </w:sdt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highlight w:val="yellow"/>
        </w:rPr>
      </w:pPr>
      <w:r>
        <w:rPr>
          <w:rFonts w:eastAsia="Times New Roman" w:cs="Times New Roman" w:ascii="Times New Roman" w:hAnsi="Times New Roman"/>
          <w:sz w:val="28"/>
          <w:szCs w:val="28"/>
          <w:highlight w:val="yellow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БЕЗОПАСНОСТЬ 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Минск традиционно входит в топ-50 самых безопасных городов мира. Жители и гости города чувствуют себя комфортно и защищено. В то же время все равно стоит следовать общепринятым правилам безопасности.  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  <w:highlight w:val="yellow"/>
        </w:rPr>
      </w:pPr>
      <w:r>
        <w:rPr>
          <w:rFonts w:eastAsia="Times New Roman" w:cs="Times New Roman" w:ascii="Times New Roman" w:hAnsi="Times New Roman"/>
          <w:sz w:val="28"/>
          <w:szCs w:val="28"/>
          <w:highlight w:val="yellow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КОНТАКТЫ В СЛУЧАЕ ЧС: 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Скорая помощь: 103 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Пожарная охрана: 101 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Аварийная служба газа: 104 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Милиция: 102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ПРАВИЛА ВЪЕЗДА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ПРАВИЛА ВЪЕЗДА В БЕЛАРУСЬ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Для посещения Беларуси гражданам России виза не нужна.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Граждане РФ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старше 14 лет </w:t>
      </w:r>
      <w:r>
        <w:rPr>
          <w:rFonts w:eastAsia="Times New Roman" w:cs="Times New Roman" w:ascii="Times New Roman" w:hAnsi="Times New Roman"/>
          <w:sz w:val="28"/>
          <w:szCs w:val="28"/>
        </w:rPr>
        <w:t>въехать в Беларусь мо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гут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не только по заграничному паспорту, но и по внутреннему российскому паспорту. Гражданам России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не достигшим 14 лет, 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для въезда в Беларусь необходимо иметь заграничный паспорт </w:t>
      </w:r>
      <w:r>
        <w:rPr>
          <w:rFonts w:eastAsia="Times New Roman" w:cs="Times New Roman" w:ascii="Times New Roman" w:hAnsi="Times New Roman"/>
          <w:sz w:val="28"/>
          <w:szCs w:val="28"/>
        </w:rPr>
        <w:t>(правило действует с 20 января 2026 года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).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В Беларуси россияне могут находиться без регистрации в течение 90 дней с даты въезда. 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  <w:t>ТРАНСПОРТ В МИНСКЕ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eastAsia="Times New Roman"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МЕТРО: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3 линии: 36 станций.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Метро работает с 05:30 до 00:40 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1 поездка – 1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,15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BYN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(по данным на июль 2026г)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0" distR="0">
            <wp:extent cx="6480810" cy="4900295"/>
            <wp:effectExtent l="0" t="0" r="0" b="0"/>
            <wp:docPr id="1" name="image2.jp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4900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Проезд в наземном общественном транспорте (автобусе, троллейбусе, трамвае) стоит 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1</w:t>
      </w:r>
      <w:r>
        <w:rPr>
          <w:rFonts w:eastAsia="Times New Roman" w:cs="Times New Roman" w:ascii="Times New Roman" w:hAnsi="Times New Roman"/>
          <w:sz w:val="28"/>
          <w:szCs w:val="28"/>
        </w:rPr>
        <w:t>,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10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BYN (при покупке в киоске на остановке, оплата картой или за наличные) или 1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>,15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BYN при покупке у водителя (только за наличные)</w:t>
      </w:r>
      <w:r>
        <w:rPr>
          <w:rFonts w:eastAsia="Times New Roman" w:cs="Times New Roman" w:ascii="Times New Roman" w:hAnsi="Times New Roman"/>
          <w:sz w:val="28"/>
          <w:szCs w:val="28"/>
          <w:lang w:val="ru-RU"/>
        </w:rPr>
        <w:t xml:space="preserve"> (по данным на июль 2026г)</w:t>
      </w:r>
      <w:r>
        <w:rPr>
          <w:rFonts w:eastAsia="Times New Roman" w:cs="Times New Roman" w:ascii="Times New Roman" w:hAnsi="Times New Roman"/>
          <w:sz w:val="28"/>
          <w:szCs w:val="28"/>
        </w:rPr>
        <w:t>.</w:t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ТАКСИ</w:t>
      </w:r>
    </w:p>
    <w:p>
      <w:pPr>
        <w:pStyle w:val="Normal"/>
        <w:spacing w:before="0" w:after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Такси можно заказать в отеле. Также доступен заказ такси через мобильные приложения Uber, Яндекс.Такси, 135, 107, 7788. ВАЖНО: Для оплаты такси, если заказ и оплата не через мобильное приложение, позаботьтесь о наличных. Наиболее выгодные по стоимости Яндекс.Такси и UBER.</w:t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077" w:right="625" w:gutter="0" w:header="568" w:top="1133" w:footer="0" w:bottom="681"/>
      <w:pgNumType w:start="1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160"/>
      <w:jc w:val="center"/>
      <w:rPr/>
    </w:pPr>
    <w:r>
      <w:rPr>
        <w:rFonts w:eastAsia="Times New Roman" w:cs="Times New Roman" w:ascii="Times New Roman" w:hAnsi="Times New Roman"/>
        <w:sz w:val="28"/>
        <w:szCs w:val="28"/>
      </w:rPr>
      <w:fldChar w:fldCharType="begin"/>
    </w:r>
    <w:r>
      <w:rPr>
        <w:sz w:val="28"/>
        <w:szCs w:val="28"/>
        <w:rFonts w:eastAsia="Times New Roman" w:cs="Times New Roman" w:ascii="Times New Roman" w:hAnsi="Times New Roman"/>
      </w:rPr>
      <w:instrText xml:space="preserve"> PAGE </w:instrText>
    </w:r>
    <w:r>
      <w:rPr>
        <w:sz w:val="28"/>
        <w:szCs w:val="28"/>
        <w:rFonts w:eastAsia="Times New Roman" w:cs="Times New Roman" w:ascii="Times New Roman" w:hAnsi="Times New Roman"/>
      </w:rPr>
      <w:fldChar w:fldCharType="separate"/>
    </w:r>
    <w:r>
      <w:rPr>
        <w:sz w:val="28"/>
        <w:szCs w:val="28"/>
        <w:rFonts w:eastAsia="Times New Roman" w:cs="Times New Roman" w:ascii="Times New Roman" w:hAnsi="Times New Roman"/>
      </w:rPr>
      <w:t>3</w:t>
    </w:r>
    <w:r>
      <w:rPr>
        <w:sz w:val="28"/>
        <w:szCs w:val="28"/>
        <w:rFonts w:eastAsia="Times New Roman" w:cs="Times New Roman" w:ascii="Times New Roman" w:hAnsi="Times New Roman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lineRule="auto" w:line="259" w:before="0" w:after="16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-name" w:customStyle="1">
    <w:name w:val="st-name"/>
    <w:basedOn w:val="DefaultParagraphFont"/>
    <w:qFormat/>
    <w:rsid w:val="00d72118"/>
    <w:rPr/>
  </w:style>
  <w:style w:type="character" w:styleId="Style8" w:customStyle="1">
    <w:name w:val="Верхний колонтитул Знак"/>
    <w:basedOn w:val="DefaultParagraphFont"/>
    <w:uiPriority w:val="99"/>
    <w:qFormat/>
    <w:rsid w:val="00c70b9b"/>
    <w:rPr/>
  </w:style>
  <w:style w:type="character" w:styleId="Style9" w:customStyle="1">
    <w:name w:val="Нижний колонтитул Знак"/>
    <w:basedOn w:val="DefaultParagraphFont"/>
    <w:uiPriority w:val="99"/>
    <w:qFormat/>
    <w:rsid w:val="00c70b9b"/>
    <w:rPr/>
  </w:style>
  <w:style w:type="character" w:styleId="InternetLink">
    <w:name w:val="Internet Link"/>
    <w:basedOn w:val="DefaultParagraphFont"/>
    <w:uiPriority w:val="99"/>
    <w:unhideWhenUsed/>
    <w:qFormat/>
    <w:rsid w:val="008c7143"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c7143"/>
    <w:rPr>
      <w:color w:themeColor="followedHyperlink" w:val="954F72"/>
      <w:u w:val="single"/>
    </w:rPr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77715e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uiPriority w:val="99"/>
    <w:semiHidden/>
    <w:unhideWhenUsed/>
    <w:qFormat/>
    <w:rsid w:val="00c70b9b"/>
    <w:pPr>
      <w:widowControl/>
      <w:bidi w:val="0"/>
      <w:spacing w:lineRule="auto" w:line="240" w:beforeAutospacing="1" w:afterAutospacing="1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link w:val="Style8"/>
    <w:uiPriority w:val="99"/>
    <w:unhideWhenUsed/>
    <w:rsid w:val="00c70b9b"/>
    <w:pPr>
      <w:widowControl/>
      <w:tabs>
        <w:tab w:val="clear" w:pos="720"/>
        <w:tab w:val="center" w:pos="4677" w:leader="none"/>
        <w:tab w:val="right" w:pos="9355" w:leader="none"/>
      </w:tabs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Footer">
    <w:name w:val="Footer"/>
    <w:link w:val="Style9"/>
    <w:uiPriority w:val="99"/>
    <w:unhideWhenUsed/>
    <w:rsid w:val="00c70b9b"/>
    <w:pPr>
      <w:widowControl/>
      <w:tabs>
        <w:tab w:val="clear" w:pos="720"/>
        <w:tab w:val="center" w:pos="4677" w:leader="none"/>
        <w:tab w:val="right" w:pos="9355" w:leader="none"/>
      </w:tabs>
      <w:bidi w:val="0"/>
      <w:spacing w:lineRule="auto" w:line="240"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BalloonText">
    <w:name w:val="Balloon Text"/>
    <w:link w:val="Style10"/>
    <w:uiPriority w:val="99"/>
    <w:semiHidden/>
    <w:unhideWhenUsed/>
    <w:qFormat/>
    <w:rsid w:val="0077715e"/>
    <w:pPr>
      <w:widowControl/>
      <w:bidi w:val="0"/>
      <w:spacing w:lineRule="auto" w:line="240" w:before="0" w:after="0"/>
      <w:jc w:val="left"/>
    </w:pPr>
    <w:rPr>
      <w:rFonts w:ascii="Segoe UI" w:hAnsi="Segoe UI" w:cs="Segoe UI" w:eastAsia="Calibri"/>
      <w:color w:val="auto"/>
      <w:kern w:val="0"/>
      <w:sz w:val="18"/>
      <w:szCs w:val="18"/>
      <w:lang w:val="ru-RU" w:eastAsia="ru-RU" w:bidi="ar-SA"/>
    </w:rPr>
  </w:style>
  <w:style w:type="paragraph" w:styleId="Subtitle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Style1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yfin.by/currency/minsk" TargetMode="External"/><Relationship Id="rId3" Type="http://schemas.openxmlformats.org/officeDocument/2006/relationships/image" Target="media/image1.jpe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4nfUAgaVU4/pyUjwk04NT6gBChQ==">CgMxLjAaJQoBMBIgCh4IB0IaCg9UaW1lcyBOZXcgUm9tYW4SB0d1bmdzdWgyDmgucm00bWdyNGh3dWx6OAByITFDdVVBNkRBX0tHSVFoanVLbmxsRjlDTnpMOVY0X2VXcg==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LibreOffice/24.2.4.2$Windows_X86_64 LibreOffice_project/51a6219feb6075d9a4c46691dcfe0cd9c4fff3c2</Application>
  <AppVersion>15.0000</AppVersion>
  <Pages>3</Pages>
  <Words>653</Words>
  <Characters>3807</Characters>
  <CharactersWithSpaces>4431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2026-07-08T15:49:00Z</dcterms:created>
  <dc:creator>User</dc:creator>
  <dc:description/>
  <dc:language>ru-RU</dc:language>
  <cp:lastModifiedBy/>
  <dcterms:modified xsi:type="dcterms:W3CDTF">2026-07-09T12:13:32Z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