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A582" w14:textId="77777777" w:rsidR="005303CB" w:rsidRPr="00DA1C82" w:rsidRDefault="005303CB" w:rsidP="00917ADD">
      <w:pPr>
        <w:tabs>
          <w:tab w:val="left" w:pos="4057"/>
        </w:tabs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</w:p>
    <w:p w14:paraId="6CAE5A72" w14:textId="77777777" w:rsidR="005303CB" w:rsidRDefault="005303CB" w:rsidP="004C638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7D0A8AB" w14:textId="77777777" w:rsidR="004C6384" w:rsidRPr="00131381" w:rsidRDefault="004C6384" w:rsidP="004C638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b/>
          <w:sz w:val="18"/>
          <w:szCs w:val="18"/>
        </w:rPr>
        <w:t xml:space="preserve">Дополнительное соглашение </w:t>
      </w:r>
      <w:r w:rsidRPr="00131381">
        <w:rPr>
          <w:rFonts w:ascii="Arial" w:hAnsi="Arial" w:cs="Arial"/>
          <w:b/>
          <w:sz w:val="18"/>
          <w:szCs w:val="18"/>
        </w:rPr>
        <w:t>№___</w:t>
      </w:r>
    </w:p>
    <w:p w14:paraId="1AE39FA2" w14:textId="23B7EB6E" w:rsidR="004C6384" w:rsidRPr="00131381" w:rsidRDefault="004C6384" w:rsidP="004C638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31381">
        <w:rPr>
          <w:rFonts w:ascii="Arial" w:hAnsi="Arial" w:cs="Arial"/>
          <w:b/>
          <w:sz w:val="18"/>
          <w:szCs w:val="18"/>
        </w:rPr>
        <w:t>к Субагентскому соглашению о реализации авиабилетов №_______ от «__</w:t>
      </w:r>
      <w:proofErr w:type="gramStart"/>
      <w:r w:rsidRPr="00131381">
        <w:rPr>
          <w:rFonts w:ascii="Arial" w:hAnsi="Arial" w:cs="Arial"/>
          <w:b/>
          <w:sz w:val="18"/>
          <w:szCs w:val="18"/>
        </w:rPr>
        <w:t>_»_</w:t>
      </w:r>
      <w:proofErr w:type="gramEnd"/>
      <w:r w:rsidRPr="00131381">
        <w:rPr>
          <w:rFonts w:ascii="Arial" w:hAnsi="Arial" w:cs="Arial"/>
          <w:b/>
          <w:sz w:val="18"/>
          <w:szCs w:val="18"/>
        </w:rPr>
        <w:t>_______20__г.</w:t>
      </w:r>
    </w:p>
    <w:p w14:paraId="296FD8E7" w14:textId="77777777" w:rsidR="004C6384" w:rsidRPr="00131381" w:rsidRDefault="004C6384" w:rsidP="004C638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31381">
        <w:rPr>
          <w:rFonts w:ascii="Arial" w:hAnsi="Arial" w:cs="Arial"/>
          <w:b/>
          <w:sz w:val="18"/>
          <w:szCs w:val="18"/>
        </w:rPr>
        <w:t xml:space="preserve"> </w:t>
      </w:r>
    </w:p>
    <w:p w14:paraId="42E0E198" w14:textId="77777777" w:rsidR="004C6384" w:rsidRPr="004C6384" w:rsidRDefault="004C6384" w:rsidP="004C638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31381">
        <w:rPr>
          <w:rFonts w:ascii="Arial" w:hAnsi="Arial" w:cs="Arial"/>
          <w:b/>
          <w:sz w:val="18"/>
          <w:szCs w:val="18"/>
        </w:rPr>
        <w:t>о привлечении страхователей для заключения договоров страхования</w:t>
      </w:r>
    </w:p>
    <w:p w14:paraId="483B6F97" w14:textId="77777777" w:rsidR="004C6384" w:rsidRPr="004C6384" w:rsidRDefault="004C6384" w:rsidP="004C638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b/>
          <w:sz w:val="18"/>
          <w:szCs w:val="18"/>
        </w:rPr>
        <w:t>(Далее – «Соглашение»)</w:t>
      </w:r>
    </w:p>
    <w:p w14:paraId="2B34D8DC" w14:textId="77777777" w:rsidR="004C6384" w:rsidRPr="004C6384" w:rsidRDefault="004C6384" w:rsidP="004C6384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5704411" w14:textId="75780F40" w:rsidR="004C6384" w:rsidRPr="004C6384" w:rsidRDefault="004C6384" w:rsidP="004C6384">
      <w:pPr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 xml:space="preserve">г. Москва                                                                                                             </w:t>
      </w:r>
      <w:proofErr w:type="gramStart"/>
      <w:r w:rsidRPr="004C6384">
        <w:rPr>
          <w:rFonts w:ascii="Arial" w:hAnsi="Arial" w:cs="Arial"/>
          <w:sz w:val="18"/>
          <w:szCs w:val="18"/>
        </w:rPr>
        <w:t xml:space="preserve">   «</w:t>
      </w:r>
      <w:proofErr w:type="gramEnd"/>
      <w:r w:rsidRPr="004C6384">
        <w:rPr>
          <w:rFonts w:ascii="Arial" w:hAnsi="Arial" w:cs="Arial"/>
          <w:sz w:val="18"/>
          <w:szCs w:val="18"/>
        </w:rPr>
        <w:t>___» ____________ 20___г.</w:t>
      </w:r>
    </w:p>
    <w:p w14:paraId="5EF01957" w14:textId="61CFA19E" w:rsidR="004C6384" w:rsidRPr="004C6384" w:rsidRDefault="004C6384" w:rsidP="004C6384">
      <w:pPr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 xml:space="preserve">Общество с ограниченной ответственностью </w:t>
      </w:r>
      <w:r w:rsidRPr="004C6384">
        <w:rPr>
          <w:rFonts w:ascii="Arial" w:hAnsi="Arial" w:cs="Arial"/>
          <w:b/>
          <w:sz w:val="18"/>
          <w:szCs w:val="18"/>
        </w:rPr>
        <w:t>"Пегас Ритейл"</w:t>
      </w:r>
      <w:r w:rsidRPr="004C6384">
        <w:rPr>
          <w:rFonts w:ascii="Arial" w:hAnsi="Arial" w:cs="Arial"/>
          <w:sz w:val="18"/>
          <w:szCs w:val="18"/>
        </w:rPr>
        <w:t xml:space="preserve"> (Агент), в лице генерального директора </w:t>
      </w:r>
      <w:r w:rsidR="00C041A4">
        <w:rPr>
          <w:rFonts w:ascii="Arial" w:hAnsi="Arial" w:cs="Arial"/>
          <w:b/>
          <w:sz w:val="18"/>
          <w:szCs w:val="18"/>
        </w:rPr>
        <w:t>Скворцова Сергея Михайловича</w:t>
      </w:r>
      <w:r w:rsidRPr="004C6384">
        <w:rPr>
          <w:rFonts w:ascii="Arial" w:hAnsi="Arial" w:cs="Arial"/>
          <w:sz w:val="18"/>
          <w:szCs w:val="18"/>
        </w:rPr>
        <w:t>, действующего на основании Устава, с одной стороны, и______________________________________________________________________________________________________________(Субагент), в лице ___________________________________________, действующего на основании________________________, с другой стороны, в дальнейшем вместе и порознь именуемые "СТОРОНЫ", заключили настоящие дополнительное соглашение к Субагентскому соглашению о реализации авиабилетов от «___»________20__г. (далее – Договор)  о нижеследующем:</w:t>
      </w:r>
    </w:p>
    <w:p w14:paraId="3C08FE4A" w14:textId="77777777" w:rsidR="004C6384" w:rsidRPr="004C6384" w:rsidRDefault="004C6384" w:rsidP="004C638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b/>
          <w:sz w:val="18"/>
          <w:szCs w:val="18"/>
        </w:rPr>
        <w:t>1. Термины и определения, используемые в настоящем соглашении.</w:t>
      </w:r>
    </w:p>
    <w:p w14:paraId="40103500" w14:textId="77777777" w:rsidR="004C6384" w:rsidRPr="004C6384" w:rsidRDefault="004C6384" w:rsidP="00E16AFB">
      <w:pPr>
        <w:tabs>
          <w:tab w:val="left" w:pos="709"/>
        </w:tabs>
        <w:spacing w:after="0" w:line="240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1.1.</w:t>
      </w:r>
      <w:r w:rsidRPr="004C6384">
        <w:rPr>
          <w:rFonts w:ascii="Arial" w:hAnsi="Arial" w:cs="Arial"/>
          <w:b/>
          <w:sz w:val="18"/>
          <w:szCs w:val="18"/>
        </w:rPr>
        <w:t xml:space="preserve"> “Онлайн-сервис Агента”</w:t>
      </w:r>
      <w:r w:rsidRPr="004C6384">
        <w:rPr>
          <w:rFonts w:ascii="Arial" w:hAnsi="Arial" w:cs="Arial"/>
          <w:sz w:val="18"/>
          <w:szCs w:val="18"/>
        </w:rPr>
        <w:t xml:space="preserve"> – программно-аппаратный комплекс, права на использование которого принадлежат Агенту, и используемый Агентом для предоставления Субагентам в сети Интернет комплекса услуг по бронированию и продаже перевозок и иных услуг.</w:t>
      </w:r>
    </w:p>
    <w:p w14:paraId="48CE0BDA" w14:textId="77777777" w:rsidR="004C6384" w:rsidRPr="004C6384" w:rsidRDefault="004C6384" w:rsidP="00E16AFB">
      <w:pPr>
        <w:tabs>
          <w:tab w:val="left" w:pos="709"/>
        </w:tabs>
        <w:spacing w:after="0" w:line="240" w:lineRule="auto"/>
        <w:ind w:left="567" w:right="-1" w:hanging="567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1.1.1. уникальный(е) адрес(а) (</w:t>
      </w:r>
      <w:r w:rsidRPr="004C6384">
        <w:rPr>
          <w:rFonts w:ascii="Arial" w:hAnsi="Arial" w:cs="Arial"/>
          <w:sz w:val="18"/>
          <w:szCs w:val="18"/>
          <w:lang w:val="en-US"/>
        </w:rPr>
        <w:t>URL</w:t>
      </w:r>
      <w:r w:rsidRPr="004C6384">
        <w:rPr>
          <w:rFonts w:ascii="Arial" w:hAnsi="Arial" w:cs="Arial"/>
          <w:sz w:val="18"/>
          <w:szCs w:val="18"/>
        </w:rPr>
        <w:t>) интернет-ресурсов, где доступен онлайн-сервис Агента:</w:t>
      </w:r>
    </w:p>
    <w:p w14:paraId="23A995A5" w14:textId="77777777" w:rsidR="004C6384" w:rsidRPr="004C6384" w:rsidRDefault="004C6384" w:rsidP="00E16AFB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67" w:right="-1" w:hanging="567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  <w:lang w:val="en-US"/>
        </w:rPr>
        <w:t xml:space="preserve">https://aviator.pegast.su </w:t>
      </w:r>
    </w:p>
    <w:p w14:paraId="3BDEA08D" w14:textId="77777777" w:rsidR="004C6384" w:rsidRPr="004C6384" w:rsidRDefault="000F177D" w:rsidP="00E16AFB">
      <w:pPr>
        <w:tabs>
          <w:tab w:val="left" w:pos="709"/>
        </w:tabs>
        <w:spacing w:after="0" w:line="240" w:lineRule="auto"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1.2</w:t>
      </w:r>
      <w:r w:rsidR="004C6384" w:rsidRPr="004C6384">
        <w:rPr>
          <w:rFonts w:ascii="Arial" w:hAnsi="Arial" w:cs="Arial"/>
          <w:sz w:val="18"/>
          <w:szCs w:val="18"/>
        </w:rPr>
        <w:t xml:space="preserve">. </w:t>
      </w:r>
      <w:r w:rsidR="00A442B1" w:rsidRPr="004C6384" w:rsidDel="00A442B1">
        <w:rPr>
          <w:rFonts w:ascii="Arial" w:hAnsi="Arial" w:cs="Arial"/>
          <w:b/>
          <w:sz w:val="18"/>
          <w:szCs w:val="18"/>
        </w:rPr>
        <w:t xml:space="preserve"> </w:t>
      </w:r>
      <w:r w:rsidR="004C6384" w:rsidRPr="004C6384">
        <w:rPr>
          <w:rFonts w:ascii="Arial" w:hAnsi="Arial" w:cs="Arial"/>
          <w:sz w:val="18"/>
          <w:szCs w:val="18"/>
        </w:rPr>
        <w:t xml:space="preserve"> </w:t>
      </w:r>
      <w:r w:rsidR="004C6384" w:rsidRPr="004C6384">
        <w:rPr>
          <w:rFonts w:ascii="Arial" w:hAnsi="Arial" w:cs="Arial"/>
          <w:b/>
          <w:sz w:val="18"/>
          <w:szCs w:val="18"/>
        </w:rPr>
        <w:t>“Застрахованный”</w:t>
      </w:r>
      <w:r w:rsidR="004C6384" w:rsidRPr="004C6384">
        <w:rPr>
          <w:rFonts w:ascii="Arial" w:hAnsi="Arial" w:cs="Arial"/>
          <w:sz w:val="18"/>
          <w:szCs w:val="18"/>
        </w:rPr>
        <w:t xml:space="preserve"> – физическое лицо, в пользу которого заключен Договор страхования. В целях исполнения настоящего соглашения Застрахованными считаются пассажиры, осуществляющие перелет, в пользу которых заключены договоры страхования, и данные которых указаны в маршрут-квитанции электронного билета и в страховом полисе.</w:t>
      </w:r>
    </w:p>
    <w:p w14:paraId="66C2113E" w14:textId="48CC08CB" w:rsidR="004C6384" w:rsidRPr="00697BEC" w:rsidRDefault="004C6384" w:rsidP="00E16AFB">
      <w:pPr>
        <w:widowControl w:val="0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1.</w:t>
      </w:r>
      <w:r w:rsidR="000F177D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Pr="004C6384">
        <w:rPr>
          <w:rFonts w:ascii="Arial" w:eastAsia="Times New Roman" w:hAnsi="Arial" w:cs="Arial"/>
          <w:b/>
          <w:sz w:val="18"/>
          <w:szCs w:val="18"/>
          <w:lang w:eastAsia="ru-RU"/>
        </w:rPr>
        <w:t>“Страхователь”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– лицо, заключающее договор страхования с АО «АльфаСтрахование» (Местонахождение: 115162, г. Москва, ул. Шаболовка, д. 31, стр. Б, ИНН 7713056834). Страхователями в целях исполнения настоящего соглашения считаются сами Застрахованные (или их законные представители в случае, если Застрахованный – недееспособное физическое лицо), обеспечившие оплату страховой премии по заключаемым договорам страхования, и получившие страховые полисы АО «АльфаСтрахование» в подт</w:t>
      </w:r>
      <w:r w:rsidRPr="00697BEC">
        <w:rPr>
          <w:rFonts w:ascii="Arial" w:eastAsia="Times New Roman" w:hAnsi="Arial" w:cs="Arial"/>
          <w:sz w:val="18"/>
          <w:szCs w:val="18"/>
          <w:lang w:eastAsia="ru-RU"/>
        </w:rPr>
        <w:t>верждение заключения с ними договоров страхования.</w:t>
      </w:r>
    </w:p>
    <w:p w14:paraId="3E1C776D" w14:textId="66932CF2" w:rsidR="004C6384" w:rsidRPr="005816D5" w:rsidRDefault="004C6384" w:rsidP="00E16AFB">
      <w:pPr>
        <w:widowControl w:val="0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97BEC">
        <w:rPr>
          <w:rFonts w:ascii="Arial" w:eastAsia="Times New Roman" w:hAnsi="Arial" w:cs="Arial"/>
          <w:sz w:val="18"/>
          <w:szCs w:val="18"/>
          <w:lang w:eastAsia="ru-RU"/>
        </w:rPr>
        <w:t>1.</w:t>
      </w:r>
      <w:r w:rsidR="000F177D" w:rsidRPr="00697BEC"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Pr="00697BEC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Pr="00697BEC">
        <w:rPr>
          <w:rFonts w:ascii="Arial" w:eastAsia="Times New Roman" w:hAnsi="Arial" w:cs="Arial"/>
          <w:b/>
          <w:sz w:val="18"/>
          <w:szCs w:val="18"/>
          <w:lang w:eastAsia="ru-RU"/>
        </w:rPr>
        <w:t>“Правила страхования”</w:t>
      </w:r>
      <w:r w:rsidRPr="00697BEC">
        <w:rPr>
          <w:rFonts w:ascii="Arial" w:eastAsia="Times New Roman" w:hAnsi="Arial" w:cs="Arial"/>
          <w:sz w:val="18"/>
          <w:szCs w:val="18"/>
          <w:lang w:eastAsia="ru-RU"/>
        </w:rPr>
        <w:t xml:space="preserve"> – Правила комбинированного страхования пассажиров АО «АльфаСтрахование» и Правилами страхования </w:t>
      </w:r>
      <w:r w:rsidR="005816D5" w:rsidRPr="00697BEC">
        <w:rPr>
          <w:rFonts w:ascii="Arial" w:eastAsia="Times New Roman" w:hAnsi="Arial" w:cs="Arial"/>
          <w:sz w:val="18"/>
          <w:szCs w:val="18"/>
          <w:lang w:eastAsia="ru-RU"/>
        </w:rPr>
        <w:t>граждан,</w:t>
      </w:r>
      <w:r w:rsidRPr="00697BEC">
        <w:rPr>
          <w:rFonts w:ascii="Arial" w:eastAsia="Times New Roman" w:hAnsi="Arial" w:cs="Arial"/>
          <w:sz w:val="18"/>
          <w:szCs w:val="18"/>
          <w:lang w:eastAsia="ru-RU"/>
        </w:rPr>
        <w:t xml:space="preserve"> выезжающих за пределы постоянного места жительства (извлечения из Правил), размещенные по адресу</w:t>
      </w:r>
      <w:r w:rsidR="00697BEC" w:rsidRPr="00697BE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Start w:id="0" w:name="_Hlk212812023"/>
      <w:r w:rsidR="005816D5">
        <w:rPr>
          <w:rFonts w:ascii="Arial" w:hAnsi="Arial" w:cs="Arial"/>
          <w:sz w:val="18"/>
          <w:szCs w:val="18"/>
        </w:rPr>
        <w:fldChar w:fldCharType="begin"/>
      </w:r>
      <w:r w:rsidR="005816D5">
        <w:rPr>
          <w:rFonts w:ascii="Arial" w:hAnsi="Arial" w:cs="Arial"/>
          <w:sz w:val="18"/>
          <w:szCs w:val="18"/>
        </w:rPr>
        <w:instrText>HYPERLINK "</w:instrText>
      </w:r>
      <w:r w:rsidR="005816D5" w:rsidRPr="005816D5">
        <w:rPr>
          <w:rFonts w:ascii="Arial" w:hAnsi="Arial" w:cs="Arial"/>
          <w:sz w:val="18"/>
          <w:szCs w:val="18"/>
        </w:rPr>
        <w:instrText>https://aviator.pegast.su/documents/</w:instrText>
      </w:r>
      <w:r w:rsidR="005816D5">
        <w:rPr>
          <w:rFonts w:ascii="Arial" w:hAnsi="Arial" w:cs="Arial"/>
          <w:sz w:val="18"/>
          <w:szCs w:val="18"/>
        </w:rPr>
        <w:instrText>"</w:instrText>
      </w:r>
      <w:r w:rsidR="005816D5">
        <w:rPr>
          <w:rFonts w:ascii="Arial" w:hAnsi="Arial" w:cs="Arial"/>
          <w:sz w:val="18"/>
          <w:szCs w:val="18"/>
        </w:rPr>
        <w:fldChar w:fldCharType="separate"/>
      </w:r>
      <w:r w:rsidR="005816D5" w:rsidRPr="00B72957">
        <w:rPr>
          <w:rStyle w:val="a4"/>
          <w:rFonts w:ascii="Arial" w:hAnsi="Arial" w:cs="Arial"/>
          <w:sz w:val="18"/>
          <w:szCs w:val="18"/>
        </w:rPr>
        <w:t>https://aviator.pegast.su/documents/</w:t>
      </w:r>
      <w:r w:rsidR="005816D5">
        <w:rPr>
          <w:rFonts w:ascii="Arial" w:hAnsi="Arial" w:cs="Arial"/>
          <w:sz w:val="18"/>
          <w:szCs w:val="18"/>
        </w:rPr>
        <w:fldChar w:fldCharType="end"/>
      </w:r>
      <w:r w:rsidR="005816D5" w:rsidRPr="005816D5">
        <w:rPr>
          <w:rFonts w:ascii="Arial" w:hAnsi="Arial" w:cs="Arial"/>
          <w:sz w:val="18"/>
          <w:szCs w:val="18"/>
        </w:rPr>
        <w:t xml:space="preserve"> </w:t>
      </w:r>
      <w:r w:rsidR="00697BEC" w:rsidRPr="00697BEC">
        <w:rPr>
          <w:rFonts w:ascii="Arial" w:eastAsia="Times New Roman" w:hAnsi="Arial" w:cs="Arial"/>
          <w:sz w:val="18"/>
          <w:szCs w:val="18"/>
          <w:lang w:eastAsia="ru-RU"/>
        </w:rPr>
        <w:t>(раздел «Документы по страхованию»).</w:t>
      </w:r>
      <w:bookmarkEnd w:id="0"/>
    </w:p>
    <w:p w14:paraId="651E6CC2" w14:textId="67432499" w:rsidR="004C6384" w:rsidRPr="004C6384" w:rsidRDefault="004C6384" w:rsidP="00E16AFB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97BEC">
        <w:rPr>
          <w:rFonts w:ascii="Arial" w:eastAsia="Times New Roman" w:hAnsi="Arial" w:cs="Arial"/>
          <w:sz w:val="18"/>
          <w:szCs w:val="18"/>
          <w:lang w:eastAsia="ru-RU"/>
        </w:rPr>
        <w:t>1.</w:t>
      </w:r>
      <w:r w:rsidR="000F177D" w:rsidRPr="00697BEC">
        <w:rPr>
          <w:rFonts w:ascii="Arial" w:eastAsia="Times New Roman" w:hAnsi="Arial" w:cs="Arial"/>
          <w:sz w:val="18"/>
          <w:szCs w:val="18"/>
          <w:lang w:eastAsia="ru-RU"/>
        </w:rPr>
        <w:t>5</w:t>
      </w:r>
      <w:r w:rsidRPr="00697BEC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E16AFB" w:rsidRPr="00697BE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97BEC">
        <w:rPr>
          <w:rFonts w:ascii="Arial" w:eastAsia="Times New Roman" w:hAnsi="Arial" w:cs="Arial"/>
          <w:b/>
          <w:sz w:val="18"/>
          <w:szCs w:val="18"/>
          <w:lang w:eastAsia="ru-RU"/>
        </w:rPr>
        <w:t>“Договор страхования”</w:t>
      </w:r>
      <w:r w:rsidRPr="00697BEC">
        <w:rPr>
          <w:rFonts w:ascii="Arial" w:eastAsia="Times New Roman" w:hAnsi="Arial" w:cs="Arial"/>
          <w:sz w:val="18"/>
          <w:szCs w:val="18"/>
          <w:lang w:eastAsia="ru-RU"/>
        </w:rPr>
        <w:t xml:space="preserve"> – договор комбинированного страхования пассажиров  или договор страхования граждан, выезжающих за пределы постоянного места жительства, заключаемый АО «АльфаСтрахование»  при содействии Субагента со страхователем в соответствии с Правилами комбинированного страхования пассажиров или Правилами страхования граждан выезжающих за пределы п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остоянного места жительства АО «АльфаСтрахование» и на Условиях публичной оферты АО «АльфаСтрахование» о заключении Договора страхования.</w:t>
      </w:r>
    </w:p>
    <w:p w14:paraId="5B3F3859" w14:textId="2371C715" w:rsidR="005303CB" w:rsidRPr="004C6384" w:rsidRDefault="004C6384" w:rsidP="00E16AFB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1.</w:t>
      </w:r>
      <w:r w:rsidR="000F177D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Pr="004C6384">
        <w:rPr>
          <w:rFonts w:ascii="Arial" w:eastAsia="Times New Roman" w:hAnsi="Arial" w:cs="Arial"/>
          <w:b/>
          <w:sz w:val="18"/>
          <w:szCs w:val="18"/>
          <w:lang w:eastAsia="ru-RU"/>
        </w:rPr>
        <w:t>“Условия страхования”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– условия публичной оферты АО «АльфаСтрахование» о заключении Договора страхования</w:t>
      </w:r>
      <w:r w:rsidR="005303CB">
        <w:rPr>
          <w:rFonts w:ascii="Arial" w:eastAsia="Times New Roman" w:hAnsi="Arial" w:cs="Arial"/>
          <w:sz w:val="18"/>
          <w:szCs w:val="18"/>
          <w:lang w:eastAsia="ru-RU"/>
        </w:rPr>
        <w:t xml:space="preserve">, размещенной по адресу </w:t>
      </w:r>
      <w:r w:rsidR="00697BEC" w:rsidRPr="00697BEC">
        <w:rPr>
          <w:rFonts w:ascii="Arial" w:eastAsia="Times New Roman" w:hAnsi="Arial" w:cs="Arial"/>
          <w:sz w:val="18"/>
          <w:szCs w:val="18"/>
          <w:lang w:eastAsia="ru-RU"/>
        </w:rPr>
        <w:t xml:space="preserve">постоянного места жительства (извлечения из Правил), размещенные по адресу </w:t>
      </w:r>
      <w:hyperlink r:id="rId5" w:history="1">
        <w:r w:rsidR="005816D5" w:rsidRPr="005816D5">
          <w:rPr>
            <w:rStyle w:val="a4"/>
            <w:rFonts w:ascii="Arial" w:hAnsi="Arial" w:cs="Arial"/>
            <w:sz w:val="18"/>
            <w:szCs w:val="18"/>
          </w:rPr>
          <w:t>https://aviator.pegast.su/documents/</w:t>
        </w:r>
      </w:hyperlink>
      <w:r w:rsidR="005816D5" w:rsidRPr="005816D5">
        <w:t xml:space="preserve"> </w:t>
      </w:r>
      <w:r w:rsidR="005303CB" w:rsidRPr="004C6384">
        <w:rPr>
          <w:rFonts w:ascii="Arial" w:eastAsia="Times New Roman" w:hAnsi="Arial" w:cs="Arial"/>
          <w:sz w:val="18"/>
          <w:szCs w:val="18"/>
          <w:lang w:eastAsia="ru-RU"/>
        </w:rPr>
        <w:t>раздел «Документы по страхованию»).</w:t>
      </w:r>
    </w:p>
    <w:p w14:paraId="2361A16D" w14:textId="77777777" w:rsidR="004C6384" w:rsidRPr="004C6384" w:rsidRDefault="004C6384" w:rsidP="004C6384">
      <w:pPr>
        <w:widowControl w:val="0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737A8612" w14:textId="77777777" w:rsidR="004C6384" w:rsidRPr="004C6384" w:rsidRDefault="004C6384" w:rsidP="004C6384">
      <w:pPr>
        <w:spacing w:after="0" w:line="240" w:lineRule="auto"/>
        <w:ind w:right="-1"/>
        <w:jc w:val="center"/>
        <w:rPr>
          <w:rFonts w:ascii="Arial" w:hAnsi="Arial" w:cs="Arial"/>
          <w:b/>
          <w:sz w:val="18"/>
          <w:szCs w:val="18"/>
        </w:rPr>
      </w:pPr>
    </w:p>
    <w:p w14:paraId="3E765893" w14:textId="77777777" w:rsidR="004C6384" w:rsidRPr="004C6384" w:rsidRDefault="004C6384" w:rsidP="004C638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b/>
          <w:sz w:val="18"/>
          <w:szCs w:val="18"/>
        </w:rPr>
        <w:t>2. Предмет соглашения</w:t>
      </w:r>
    </w:p>
    <w:p w14:paraId="5D30D8F1" w14:textId="60E74C14" w:rsidR="004C6384" w:rsidRPr="004C6384" w:rsidRDefault="004C6384" w:rsidP="00E16AF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2.1. </w:t>
      </w:r>
      <w:r w:rsidR="00E16AF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По настоящему соглашению Субагент обязуется совершать за вознаграждение от имени Агента следующие действия:</w:t>
      </w:r>
    </w:p>
    <w:p w14:paraId="35FF71B7" w14:textId="77777777" w:rsidR="004C6384" w:rsidRPr="004C6384" w:rsidRDefault="004C6384" w:rsidP="004C6384">
      <w:pPr>
        <w:widowControl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2.1.1. привлекать потенциальных страхователей для заключения с ними договоров страхования;</w:t>
      </w:r>
    </w:p>
    <w:p w14:paraId="23BA3CFE" w14:textId="49E2D988" w:rsidR="004C6384" w:rsidRPr="004C6384" w:rsidRDefault="004C6384" w:rsidP="00E16AF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2.1.2. информировать потенциальных страхователей о добровольном характере заключаемых Договоров страхования, действующих на момент заключения договоров страхования </w:t>
      </w:r>
      <w:r w:rsidRPr="004C6384">
        <w:rPr>
          <w:rFonts w:ascii="Arial" w:eastAsia="Times New Roman" w:hAnsi="Arial" w:cs="Arial"/>
          <w:i/>
          <w:sz w:val="18"/>
          <w:szCs w:val="18"/>
          <w:lang w:eastAsia="ru-RU"/>
        </w:rPr>
        <w:t>Правилах страхования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и </w:t>
      </w:r>
      <w:r w:rsidRPr="004C638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Условиях страхования, деятельности 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АО «АльфаСтрахование»;</w:t>
      </w:r>
    </w:p>
    <w:p w14:paraId="3AC2A900" w14:textId="4B64463C" w:rsidR="004C6384" w:rsidRPr="004C6384" w:rsidRDefault="004C6384" w:rsidP="00E16AFB">
      <w:pPr>
        <w:widowControl w:val="0"/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2.1.3. оформлять договоры страхования (полисы-оферты) через Онлайн-сервис Агента в соответствии с </w:t>
      </w:r>
      <w:r w:rsidRPr="004C6384">
        <w:rPr>
          <w:rFonts w:ascii="Arial" w:eastAsia="Times New Roman" w:hAnsi="Arial" w:cs="Arial"/>
          <w:i/>
          <w:sz w:val="18"/>
          <w:szCs w:val="18"/>
          <w:lang w:eastAsia="ru-RU"/>
        </w:rPr>
        <w:t>Условиями публичной оферты</w:t>
      </w:r>
      <w:r w:rsidR="00373F75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  <w:r w:rsidRPr="004C638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АО «АльфаСтрахование» о заключении Договора страхования, размещенными по адресу: </w:t>
      </w:r>
      <w:r w:rsidR="00697BEC" w:rsidRPr="00697BEC">
        <w:rPr>
          <w:rFonts w:ascii="Arial" w:eastAsia="Times New Roman" w:hAnsi="Arial" w:cs="Arial"/>
          <w:sz w:val="18"/>
          <w:szCs w:val="18"/>
          <w:lang w:eastAsia="ru-RU"/>
        </w:rPr>
        <w:t xml:space="preserve">постоянного места жительства (извлечения из Правил), размещенные по адресу </w:t>
      </w:r>
      <w:hyperlink r:id="rId6" w:history="1">
        <w:r w:rsidR="005816D5" w:rsidRPr="005816D5">
          <w:rPr>
            <w:rStyle w:val="a4"/>
            <w:rFonts w:ascii="Arial" w:hAnsi="Arial" w:cs="Arial"/>
            <w:sz w:val="18"/>
            <w:szCs w:val="18"/>
          </w:rPr>
          <w:t>https://aviator.pegast.su/documents/</w:t>
        </w:r>
      </w:hyperlink>
      <w:r w:rsidR="005816D5"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(раздел «Документы по страхованию»);</w:t>
      </w:r>
    </w:p>
    <w:p w14:paraId="58DA3ED6" w14:textId="77777777" w:rsidR="004C6384" w:rsidRPr="004C6384" w:rsidRDefault="004C6384" w:rsidP="004C6384">
      <w:pPr>
        <w:widowControl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2.1.4. </w:t>
      </w:r>
      <w:r w:rsidR="00E16AF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получать от страхователей страховые премии по заключенным с ними договорам страхования;</w:t>
      </w:r>
    </w:p>
    <w:p w14:paraId="47A98FC7" w14:textId="77777777" w:rsidR="004C6384" w:rsidRPr="004C6384" w:rsidRDefault="004C6384" w:rsidP="00E16AF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2.1.5. в момент получения страховой премии в соответствии с п.2.1.4 настоящего соглашения, выдавать Страхователям:</w:t>
      </w:r>
    </w:p>
    <w:p w14:paraId="4EFD9EAF" w14:textId="7F409ECD" w:rsidR="004C6384" w:rsidRPr="004C6384" w:rsidRDefault="004C6384" w:rsidP="0044581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2.1.5.1. один экземпляр договора страхования (полиса-оферты), подписанного АО «АльфаСтрахование»;</w:t>
      </w:r>
    </w:p>
    <w:p w14:paraId="72BD6DCC" w14:textId="77777777" w:rsidR="004C6384" w:rsidRPr="004C6384" w:rsidRDefault="004C6384" w:rsidP="00445817">
      <w:pPr>
        <w:widowControl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2.1.5.2.</w:t>
      </w:r>
      <w:r w:rsidR="0044581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кассовый чек на сумму страховой премии – в подтверждение оплаты страхователем страховой </w:t>
      </w:r>
      <w:r w:rsidR="00A24B12">
        <w:rPr>
          <w:rFonts w:ascii="Arial" w:eastAsia="Times New Roman" w:hAnsi="Arial" w:cs="Arial"/>
          <w:sz w:val="18"/>
          <w:szCs w:val="18"/>
          <w:lang w:eastAsia="ru-RU"/>
        </w:rPr>
        <w:t xml:space="preserve">    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премии наличными денежными средствами или банковской картой;</w:t>
      </w:r>
    </w:p>
    <w:p w14:paraId="682A1D39" w14:textId="77777777" w:rsidR="004C6384" w:rsidRPr="004C6384" w:rsidRDefault="004C6384" w:rsidP="0044581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lastRenderedPageBreak/>
        <w:t>2.1.5.3. Правила страхования;</w:t>
      </w:r>
    </w:p>
    <w:p w14:paraId="32B00620" w14:textId="77777777" w:rsidR="004C6384" w:rsidRPr="004C6384" w:rsidRDefault="004C6384" w:rsidP="00E16AF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2.1.6. расторгать заключенные ранее договоры страхования, в соответствии с Порядком расторжения договоров страхования (</w:t>
      </w:r>
      <w:r w:rsidRPr="004C6384">
        <w:rPr>
          <w:rFonts w:ascii="Arial" w:eastAsia="Times New Roman" w:hAnsi="Arial" w:cs="Arial"/>
          <w:i/>
          <w:sz w:val="18"/>
          <w:szCs w:val="18"/>
          <w:lang w:eastAsia="ru-RU"/>
        </w:rPr>
        <w:t>Приложение №1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к настоящему соглашению);</w:t>
      </w:r>
    </w:p>
    <w:p w14:paraId="25E7BB1D" w14:textId="77777777" w:rsidR="004C6384" w:rsidRDefault="004C6384" w:rsidP="00E16AF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2.1.7. осуществлять возврат страховых премий страхователям по договорам страхования, расторгнутым в соответствии с п.2.1.6 настоящего соглашения, в соответствии с Порядком расторжения договоров страхования (</w:t>
      </w:r>
      <w:r w:rsidRPr="004C6384">
        <w:rPr>
          <w:rFonts w:ascii="Arial" w:eastAsia="Times New Roman" w:hAnsi="Arial" w:cs="Arial"/>
          <w:i/>
          <w:sz w:val="18"/>
          <w:szCs w:val="18"/>
          <w:lang w:eastAsia="ru-RU"/>
        </w:rPr>
        <w:t>Приложение №1</w:t>
      </w:r>
      <w:r w:rsidR="00E16AFB">
        <w:rPr>
          <w:rFonts w:ascii="Arial" w:eastAsia="Times New Roman" w:hAnsi="Arial" w:cs="Arial"/>
          <w:sz w:val="18"/>
          <w:szCs w:val="18"/>
          <w:lang w:eastAsia="ru-RU"/>
        </w:rPr>
        <w:t xml:space="preserve"> к настоящему соглашению)</w:t>
      </w:r>
    </w:p>
    <w:p w14:paraId="460217EF" w14:textId="77777777" w:rsidR="00E16AFB" w:rsidRPr="004C6384" w:rsidRDefault="00E16AFB" w:rsidP="00E16AF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95D01D7" w14:textId="77777777" w:rsidR="004C6384" w:rsidRPr="004C6384" w:rsidRDefault="004C6384" w:rsidP="00E16AF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2.2. В целях исполнения настоящего соглашения и совершения действий, предусмотренных п.2.1. настоящего соглашения, Агент:</w:t>
      </w:r>
    </w:p>
    <w:p w14:paraId="601C8306" w14:textId="77777777" w:rsidR="004C6384" w:rsidRPr="004C6384" w:rsidRDefault="004C6384" w:rsidP="00E16AF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2.2.1. обеспечивает размещение в рамках онлайн-сервиса функционального блока, используя который, Субагент заключает или расторгает заключенные ранее договоры страхования (полисы-оферты).</w:t>
      </w:r>
    </w:p>
    <w:p w14:paraId="40DB68ED" w14:textId="77777777" w:rsidR="004C6384" w:rsidRPr="004C6384" w:rsidRDefault="004C6384" w:rsidP="00445817">
      <w:pPr>
        <w:widowControl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В состав функционального блока должны быть включены следующие возможности для Субагента:</w:t>
      </w:r>
    </w:p>
    <w:p w14:paraId="3C552D94" w14:textId="6D191083" w:rsidR="004C6384" w:rsidRPr="004C6384" w:rsidRDefault="004C6384" w:rsidP="00445817">
      <w:pPr>
        <w:widowControl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- заключение договора страхования путем формирования текста договора страхования (полиса-оферты), подписанного АО «АльфаСтрахование»;</w:t>
      </w:r>
    </w:p>
    <w:p w14:paraId="2AC26CAB" w14:textId="77777777" w:rsidR="004C6384" w:rsidRPr="004C6384" w:rsidRDefault="004C6384" w:rsidP="00445817">
      <w:pPr>
        <w:widowControl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- расторжение заключенного ранее Субагентом договора страхования путем формирования заполненного заявления на расторжение договора страхования, подлежащего подписанию Страхователем;</w:t>
      </w:r>
    </w:p>
    <w:p w14:paraId="7FCFB728" w14:textId="77777777" w:rsidR="004C6384" w:rsidRPr="004C6384" w:rsidRDefault="004C6384" w:rsidP="00445817">
      <w:pPr>
        <w:widowControl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Все вышеуказанные документы должны формироваться в электронном виде в формате Acrobat Reader (файл с расширением *.</w:t>
      </w:r>
      <w:proofErr w:type="spellStart"/>
      <w:r w:rsidRPr="004C6384">
        <w:rPr>
          <w:rFonts w:ascii="Arial" w:eastAsia="Times New Roman" w:hAnsi="Arial" w:cs="Arial"/>
          <w:sz w:val="18"/>
          <w:szCs w:val="18"/>
          <w:lang w:eastAsia="ru-RU"/>
        </w:rPr>
        <w:t>pdf</w:t>
      </w:r>
      <w:proofErr w:type="spellEnd"/>
      <w:r w:rsidRPr="004C6384">
        <w:rPr>
          <w:rFonts w:ascii="Arial" w:eastAsia="Times New Roman" w:hAnsi="Arial" w:cs="Arial"/>
          <w:sz w:val="18"/>
          <w:szCs w:val="18"/>
          <w:lang w:eastAsia="ru-RU"/>
        </w:rPr>
        <w:t>).</w:t>
      </w:r>
    </w:p>
    <w:p w14:paraId="5EB26DF8" w14:textId="02E180C2" w:rsidR="004C6384" w:rsidRPr="004C6384" w:rsidRDefault="004C6384" w:rsidP="00E16AF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2.2.2. содействует в установлении информационного обмена между своим онлайн-сервисом и </w:t>
      </w:r>
      <w:r w:rsidRPr="004C6384">
        <w:rPr>
          <w:rFonts w:ascii="Arial" w:eastAsia="Times New Roman" w:hAnsi="Arial" w:cs="Arial"/>
          <w:sz w:val="18"/>
          <w:szCs w:val="18"/>
          <w:lang w:val="en-US" w:eastAsia="ru-RU"/>
        </w:rPr>
        <w:t>Web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-системой АО «АльфаСтрахование» в целях исполнения настоящего соглашения.</w:t>
      </w:r>
    </w:p>
    <w:p w14:paraId="7E31A76B" w14:textId="77777777" w:rsidR="004C6384" w:rsidRPr="004C6384" w:rsidRDefault="004C6384" w:rsidP="004C63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2.2.3. обеспечивает возможность оплаты страховой премии в порядке, предусмотренном настоящим Договором.</w:t>
      </w:r>
    </w:p>
    <w:p w14:paraId="51F0BC64" w14:textId="77777777" w:rsidR="00AF27E1" w:rsidRDefault="00AF27E1" w:rsidP="004C6384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14:paraId="1B78205F" w14:textId="77777777" w:rsidR="004C6384" w:rsidRPr="004C6384" w:rsidRDefault="004C6384" w:rsidP="004C638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b/>
          <w:sz w:val="18"/>
          <w:szCs w:val="18"/>
        </w:rPr>
        <w:t>3. Обязательства сторон</w:t>
      </w:r>
    </w:p>
    <w:p w14:paraId="6A7EA065" w14:textId="77777777" w:rsidR="004C6384" w:rsidRPr="004C6384" w:rsidRDefault="004C6384" w:rsidP="00BF78AE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3.1. Субагент обязан:</w:t>
      </w:r>
    </w:p>
    <w:p w14:paraId="5F24AF05" w14:textId="77777777" w:rsidR="00FA5A7E" w:rsidRPr="00A43998" w:rsidRDefault="004C6384" w:rsidP="00BF78AE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3.1.1. совершать указанные в п.2.1 настоящего соглашения действия;</w:t>
      </w:r>
      <w:bookmarkStart w:id="1" w:name="OLE_LINK2"/>
    </w:p>
    <w:p w14:paraId="16DC3243" w14:textId="50BF8A2D" w:rsidR="004C6384" w:rsidRPr="004C6384" w:rsidRDefault="004C6384" w:rsidP="00BF78AE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3.1.2. осуществлять свою деятельность в соответствии с</w:t>
      </w:r>
    </w:p>
    <w:p w14:paraId="1880F994" w14:textId="77777777" w:rsidR="004C6384" w:rsidRPr="004C6384" w:rsidRDefault="004C6384" w:rsidP="00BF78A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Правилами страхования;</w:t>
      </w:r>
    </w:p>
    <w:p w14:paraId="26F34FF3" w14:textId="77777777" w:rsidR="004C6384" w:rsidRPr="004C6384" w:rsidRDefault="004C6384" w:rsidP="00BF78A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Условиями страхования;</w:t>
      </w:r>
    </w:p>
    <w:p w14:paraId="5F4EE50F" w14:textId="77777777" w:rsidR="004C6384" w:rsidRPr="004C6384" w:rsidRDefault="004C6384" w:rsidP="00BF78A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Гражданским кодексом Российской Федерации;</w:t>
      </w:r>
    </w:p>
    <w:p w14:paraId="70B64ABC" w14:textId="77777777" w:rsidR="004C6384" w:rsidRPr="004C6384" w:rsidRDefault="004C6384" w:rsidP="00BF78A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Законом Российской Федерации от 27.11.1992 №4015-1 «Об организации страхового дела в Российской Федерации»;</w:t>
      </w:r>
    </w:p>
    <w:p w14:paraId="1C5E09C8" w14:textId="77777777" w:rsidR="004C6384" w:rsidRPr="004C6384" w:rsidRDefault="004C6384" w:rsidP="00BF78A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Законом Российской Федерации от 07.02.1992 №2300-1 «О защите прав потребителей».</w:t>
      </w:r>
    </w:p>
    <w:p w14:paraId="5EA9FE51" w14:textId="77777777" w:rsidR="004C6384" w:rsidRPr="004C6384" w:rsidRDefault="004C6384" w:rsidP="00BF78A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bookmarkEnd w:id="1"/>
    <w:p w14:paraId="3A8E6043" w14:textId="77777777" w:rsidR="004C6384" w:rsidRPr="004C6384" w:rsidRDefault="004C6384" w:rsidP="00BF78AE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3.1.3. при невозможности совершения каких-либо из указанных в п.2.1 настоящего соглашения действий немедленно сообщить об этом Агенту;</w:t>
      </w:r>
    </w:p>
    <w:p w14:paraId="030FC754" w14:textId="759B5D1C" w:rsidR="004C6384" w:rsidRPr="004C6384" w:rsidRDefault="004C6384" w:rsidP="00BF78AE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3.1.4. обеспечить страхователей возможностью получения страховых полисов, выдаваемых АО «АльфаСтрахование» в соответствии с п. 3.2.2. настоящего Договора.</w:t>
      </w:r>
    </w:p>
    <w:p w14:paraId="0F5EA4F4" w14:textId="644FEE2F" w:rsidR="004C6384" w:rsidRPr="004C6384" w:rsidRDefault="004C6384" w:rsidP="00445817">
      <w:pPr>
        <w:ind w:right="-1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В целях исполнения этой обязанности Субагент, после получения страховой премии по заключенному Договору страхования, распечатывает страховой полис для страхователя, а также распечатывает извлечение из правил страхования и/или направляет страхователю техническими средствами онлайн-сервиса электронное письмо, содержащее файл(ы) с извлечениями из правил страхования АО «АльфаСтрахование» (или уникальную(</w:t>
      </w:r>
      <w:proofErr w:type="spellStart"/>
      <w:r w:rsidRPr="004C6384">
        <w:rPr>
          <w:rFonts w:ascii="Arial" w:hAnsi="Arial" w:cs="Arial"/>
          <w:sz w:val="18"/>
          <w:szCs w:val="18"/>
        </w:rPr>
        <w:t>ые</w:t>
      </w:r>
      <w:proofErr w:type="spellEnd"/>
      <w:r w:rsidRPr="004C6384">
        <w:rPr>
          <w:rFonts w:ascii="Arial" w:hAnsi="Arial" w:cs="Arial"/>
          <w:sz w:val="18"/>
          <w:szCs w:val="18"/>
        </w:rPr>
        <w:t xml:space="preserve">) </w:t>
      </w:r>
      <w:proofErr w:type="spellStart"/>
      <w:proofErr w:type="gramStart"/>
      <w:r w:rsidRPr="004C6384">
        <w:rPr>
          <w:rFonts w:ascii="Arial" w:hAnsi="Arial" w:cs="Arial"/>
          <w:sz w:val="18"/>
          <w:szCs w:val="18"/>
        </w:rPr>
        <w:t>гипер</w:t>
      </w:r>
      <w:proofErr w:type="spellEnd"/>
      <w:r w:rsidRPr="004C6384">
        <w:rPr>
          <w:rFonts w:ascii="Arial" w:hAnsi="Arial" w:cs="Arial"/>
          <w:sz w:val="18"/>
          <w:szCs w:val="18"/>
        </w:rPr>
        <w:t>-ссылку</w:t>
      </w:r>
      <w:proofErr w:type="gramEnd"/>
      <w:r w:rsidRPr="004C6384">
        <w:rPr>
          <w:rFonts w:ascii="Arial" w:hAnsi="Arial" w:cs="Arial"/>
          <w:sz w:val="18"/>
          <w:szCs w:val="18"/>
        </w:rPr>
        <w:t>(и) на него(них)).</w:t>
      </w:r>
    </w:p>
    <w:p w14:paraId="3CEAEA67" w14:textId="77777777" w:rsidR="004C6384" w:rsidRPr="004C6384" w:rsidRDefault="004C6384" w:rsidP="00445817">
      <w:pPr>
        <w:ind w:right="-1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Электронное письмо направляется Субагентом страхователю по адресу электронной почты страхователя, указанному при бронировании и оплате билета с использованием онлайн-сервиса Агента.</w:t>
      </w:r>
    </w:p>
    <w:p w14:paraId="1B2F4005" w14:textId="69717A62" w:rsidR="004C6384" w:rsidRPr="004C6384" w:rsidRDefault="004C6384" w:rsidP="00BF78AE">
      <w:pPr>
        <w:spacing w:line="240" w:lineRule="auto"/>
        <w:ind w:right="-1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3.1.5. при наступлении страхового случая со Страхователями/Застрахованными, по которым у АО «АльфаСтрахование» на момент наступления такого случая нет информации, а также в иных случаях по требованию Агента, Субагент обязан в течение 1 (одного) рабочего дня с момента получения запроса Агента подтвердить уплату Страхователем страховой премии и передать Агенту все необходимые данные по заключенному со Страхователем договору страхования.</w:t>
      </w:r>
    </w:p>
    <w:p w14:paraId="7EB7C80B" w14:textId="77777777" w:rsidR="004C6384" w:rsidRDefault="004C6384" w:rsidP="00BF78AE">
      <w:pPr>
        <w:spacing w:line="240" w:lineRule="auto"/>
        <w:ind w:right="-1"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Стороны договорились использовать связь по электронной почте в целях исполнения условий настоящего пункта.</w:t>
      </w:r>
    </w:p>
    <w:p w14:paraId="6B825218" w14:textId="77777777" w:rsidR="00BF78AE" w:rsidRPr="004C6384" w:rsidRDefault="00BF78AE" w:rsidP="00BF78AE">
      <w:pPr>
        <w:spacing w:line="240" w:lineRule="auto"/>
        <w:ind w:right="-1" w:firstLine="567"/>
        <w:contextualSpacing/>
        <w:jc w:val="both"/>
        <w:rPr>
          <w:rFonts w:ascii="Arial" w:hAnsi="Arial" w:cs="Arial"/>
          <w:sz w:val="18"/>
          <w:szCs w:val="18"/>
        </w:rPr>
      </w:pPr>
    </w:p>
    <w:p w14:paraId="0194458E" w14:textId="77777777" w:rsidR="004C6384" w:rsidRPr="004C6384" w:rsidRDefault="004C6384" w:rsidP="00BF78AE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3.1.6. сохранять конфиденциальность полученной от Агента или Страхователей деловой и коммерческой </w:t>
      </w:r>
      <w:r w:rsidRPr="004C63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информации.</w:t>
      </w:r>
    </w:p>
    <w:p w14:paraId="303CFC2E" w14:textId="77777777" w:rsidR="004C6384" w:rsidRDefault="004C6384" w:rsidP="00BF78AE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Конфиденциальной считается, в том числе, информация, 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отнесенная Федеральным законом РФ №152-ФЗ «О персональных данных» от 27.07.2006 г. к персональным данным потенциальных страхователей, страхователей. Стороны настоящего соглашения обязуются принимать все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14:paraId="2EA32EE7" w14:textId="77777777" w:rsidR="00635C58" w:rsidRDefault="00635C58" w:rsidP="00BF78AE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54B301E" w14:textId="77777777" w:rsidR="00635C58" w:rsidRPr="00BF78AE" w:rsidRDefault="00635C58" w:rsidP="00BF78AE">
      <w:pPr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F78AE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3.1.7. в случае расторжения настоящего соглашения в течение 3 (трех) рабочих дней со дня получения одной из Сторон уведомления о расторжении перечислить на расчетный счет Агента все полученные страховые премии за вычетом суммы возвратов по расторгнутым Договорам страхования и за вычетом сумм, удержанных Агентом в качестве вознаграждения в соответствии с условиями настоящего соглашения, а также предоставить Отчет(ы) по заключенным и расторгнутым договорам страхования и Акт(ы) выполненных работ как на бумажном носителе, так и в электронном виде в формате </w:t>
      </w:r>
      <w:r w:rsidRPr="00BF78AE">
        <w:rPr>
          <w:rFonts w:ascii="Arial" w:eastAsia="Times New Roman" w:hAnsi="Arial" w:cs="Arial"/>
          <w:sz w:val="18"/>
          <w:szCs w:val="18"/>
          <w:lang w:val="en-US" w:eastAsia="ru-RU"/>
        </w:rPr>
        <w:t>MS</w:t>
      </w:r>
      <w:r w:rsidRPr="00BF78A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F78AE">
        <w:rPr>
          <w:rFonts w:ascii="Arial" w:eastAsia="Times New Roman" w:hAnsi="Arial" w:cs="Arial"/>
          <w:sz w:val="18"/>
          <w:szCs w:val="18"/>
          <w:lang w:val="en-US" w:eastAsia="ru-RU"/>
        </w:rPr>
        <w:t>Excel</w:t>
      </w:r>
      <w:r w:rsidRPr="00BF78AE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7081C912" w14:textId="77777777" w:rsidR="004C6384" w:rsidRPr="004C6384" w:rsidRDefault="004C6384" w:rsidP="00BF78AE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E0BBBB7" w14:textId="245E84C4" w:rsidR="004C6384" w:rsidRPr="004C6384" w:rsidRDefault="004C6384" w:rsidP="00BF78AE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3.2. Агент обязан:</w:t>
      </w:r>
    </w:p>
    <w:p w14:paraId="632D1ED7" w14:textId="77777777" w:rsidR="004C6384" w:rsidRPr="004C6384" w:rsidRDefault="004C6384" w:rsidP="00BF78AE">
      <w:pPr>
        <w:spacing w:line="240" w:lineRule="auto"/>
        <w:ind w:right="-1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3.2.1. выдать Субагенту необходимые для совершения действий, указанных в п.2.1 настоящего соглашения, документы и материалы, включая, но не ограничиваясь следующими:</w:t>
      </w:r>
    </w:p>
    <w:p w14:paraId="55050342" w14:textId="77777777" w:rsidR="004C6384" w:rsidRPr="004C6384" w:rsidRDefault="004C6384" w:rsidP="00BF78AE">
      <w:pPr>
        <w:spacing w:line="240" w:lineRule="auto"/>
        <w:ind w:right="-1"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 xml:space="preserve">- условия страхования; </w:t>
      </w:r>
    </w:p>
    <w:p w14:paraId="3C5ADD0F" w14:textId="77777777" w:rsidR="004C6384" w:rsidRDefault="004C6384" w:rsidP="00BF78AE">
      <w:pPr>
        <w:spacing w:line="240" w:lineRule="auto"/>
        <w:ind w:right="-1"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- правила страхования (извлечения из Правил);</w:t>
      </w:r>
    </w:p>
    <w:p w14:paraId="04DF5960" w14:textId="77777777" w:rsidR="00BF78AE" w:rsidRPr="004C6384" w:rsidRDefault="00BF78AE" w:rsidP="00BF78AE">
      <w:pPr>
        <w:spacing w:line="240" w:lineRule="auto"/>
        <w:ind w:right="-1" w:firstLine="567"/>
        <w:contextualSpacing/>
        <w:jc w:val="both"/>
        <w:rPr>
          <w:rFonts w:ascii="Arial" w:hAnsi="Arial" w:cs="Arial"/>
          <w:sz w:val="18"/>
          <w:szCs w:val="18"/>
        </w:rPr>
      </w:pPr>
    </w:p>
    <w:p w14:paraId="077471F3" w14:textId="77777777" w:rsidR="004C6384" w:rsidRPr="004C6384" w:rsidRDefault="004C6384" w:rsidP="00BF78AE">
      <w:pPr>
        <w:spacing w:line="240" w:lineRule="auto"/>
        <w:ind w:right="-1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3.2.2. обеспечить формирование по установленной форме посредством онлайн-сервиса, договоров страхования (полисов-оферт), а также текста Правил страхования, в целях исполнения Субагентом обязательств согласно п.2.1.5 настоящего соглашения;</w:t>
      </w:r>
    </w:p>
    <w:p w14:paraId="194421FD" w14:textId="220F6AAE" w:rsidR="004C6384" w:rsidRDefault="004C6384" w:rsidP="00BF78AE">
      <w:pPr>
        <w:spacing w:line="240" w:lineRule="auto"/>
        <w:ind w:right="-1"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 xml:space="preserve">Договоры страхования (полисы-оферты) и Правила страхования формируются путем информационного обмена между онлайн-сервисом Агента и </w:t>
      </w:r>
      <w:r w:rsidRPr="004C6384">
        <w:rPr>
          <w:rFonts w:ascii="Arial" w:hAnsi="Arial" w:cs="Arial"/>
          <w:sz w:val="18"/>
          <w:szCs w:val="18"/>
          <w:lang w:val="en-US"/>
        </w:rPr>
        <w:t>Web</w:t>
      </w:r>
      <w:r w:rsidRPr="004C6384">
        <w:rPr>
          <w:rFonts w:ascii="Arial" w:hAnsi="Arial" w:cs="Arial"/>
          <w:sz w:val="18"/>
          <w:szCs w:val="18"/>
        </w:rPr>
        <w:t xml:space="preserve">-системой АО «АльфаСтрахование» в электронном виде - в виде уникальных </w:t>
      </w:r>
      <w:proofErr w:type="spellStart"/>
      <w:r w:rsidRPr="004C6384">
        <w:rPr>
          <w:rFonts w:ascii="Arial" w:hAnsi="Arial" w:cs="Arial"/>
          <w:sz w:val="18"/>
          <w:szCs w:val="18"/>
        </w:rPr>
        <w:t>гипер</w:t>
      </w:r>
      <w:proofErr w:type="spellEnd"/>
      <w:r w:rsidRPr="004C6384">
        <w:rPr>
          <w:rFonts w:ascii="Arial" w:hAnsi="Arial" w:cs="Arial"/>
          <w:sz w:val="18"/>
          <w:szCs w:val="18"/>
        </w:rPr>
        <w:t xml:space="preserve">-ссылок, при переходе по которым Web-системой АО «АльфаСтрахование» формируются файл(ы) в формате </w:t>
      </w:r>
      <w:r w:rsidRPr="004C6384">
        <w:rPr>
          <w:rFonts w:ascii="Arial" w:hAnsi="Arial" w:cs="Arial"/>
          <w:sz w:val="18"/>
          <w:szCs w:val="18"/>
          <w:lang w:val="en-US"/>
        </w:rPr>
        <w:t>Adobe</w:t>
      </w:r>
      <w:r w:rsidRPr="004C6384">
        <w:rPr>
          <w:rFonts w:ascii="Arial" w:hAnsi="Arial" w:cs="Arial"/>
          <w:sz w:val="18"/>
          <w:szCs w:val="18"/>
        </w:rPr>
        <w:t xml:space="preserve"> </w:t>
      </w:r>
      <w:r w:rsidRPr="004C6384">
        <w:rPr>
          <w:rFonts w:ascii="Arial" w:hAnsi="Arial" w:cs="Arial"/>
          <w:sz w:val="18"/>
          <w:szCs w:val="18"/>
          <w:lang w:val="en-US"/>
        </w:rPr>
        <w:t>Acrobat</w:t>
      </w:r>
      <w:r w:rsidRPr="004C6384">
        <w:rPr>
          <w:rFonts w:ascii="Arial" w:hAnsi="Arial" w:cs="Arial"/>
          <w:sz w:val="18"/>
          <w:szCs w:val="18"/>
        </w:rPr>
        <w:t xml:space="preserve"> (расширение *.</w:t>
      </w:r>
      <w:r w:rsidRPr="004C6384">
        <w:rPr>
          <w:rFonts w:ascii="Arial" w:hAnsi="Arial" w:cs="Arial"/>
          <w:sz w:val="18"/>
          <w:szCs w:val="18"/>
          <w:lang w:val="en-US"/>
        </w:rPr>
        <w:t>pdf</w:t>
      </w:r>
      <w:r w:rsidRPr="004C6384">
        <w:rPr>
          <w:rFonts w:ascii="Arial" w:hAnsi="Arial" w:cs="Arial"/>
          <w:sz w:val="18"/>
          <w:szCs w:val="18"/>
        </w:rPr>
        <w:t>), содержащий(</w:t>
      </w:r>
      <w:proofErr w:type="spellStart"/>
      <w:r w:rsidRPr="004C6384">
        <w:rPr>
          <w:rFonts w:ascii="Arial" w:hAnsi="Arial" w:cs="Arial"/>
          <w:sz w:val="18"/>
          <w:szCs w:val="18"/>
        </w:rPr>
        <w:t>ие</w:t>
      </w:r>
      <w:proofErr w:type="spellEnd"/>
      <w:r w:rsidRPr="004C6384">
        <w:rPr>
          <w:rFonts w:ascii="Arial" w:hAnsi="Arial" w:cs="Arial"/>
          <w:sz w:val="18"/>
          <w:szCs w:val="18"/>
        </w:rPr>
        <w:t>) вышеуказанные документы.</w:t>
      </w:r>
    </w:p>
    <w:p w14:paraId="65D8AEEA" w14:textId="77777777" w:rsidR="00BF78AE" w:rsidRPr="004C6384" w:rsidRDefault="00BF78AE" w:rsidP="00BF78AE">
      <w:pPr>
        <w:spacing w:line="240" w:lineRule="auto"/>
        <w:ind w:right="-1" w:firstLine="567"/>
        <w:contextualSpacing/>
        <w:jc w:val="both"/>
        <w:rPr>
          <w:rFonts w:ascii="Arial" w:hAnsi="Arial" w:cs="Arial"/>
          <w:sz w:val="18"/>
          <w:szCs w:val="18"/>
        </w:rPr>
      </w:pPr>
    </w:p>
    <w:p w14:paraId="44BB3634" w14:textId="77777777" w:rsidR="004C6384" w:rsidRPr="004C6384" w:rsidRDefault="004C6384" w:rsidP="00E16AFB">
      <w:pPr>
        <w:widowControl w:val="0"/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3.2.3. в течение 3 (трех) рабочих дней с даты получения утвердить пере</w:t>
      </w:r>
      <w:r w:rsidR="00BF78AE">
        <w:rPr>
          <w:rFonts w:ascii="Arial" w:eastAsia="Times New Roman" w:hAnsi="Arial" w:cs="Arial"/>
          <w:sz w:val="18"/>
          <w:szCs w:val="18"/>
          <w:lang w:eastAsia="ru-RU"/>
        </w:rPr>
        <w:t>данный(</w:t>
      </w:r>
      <w:proofErr w:type="spellStart"/>
      <w:r w:rsidR="00BF78AE">
        <w:rPr>
          <w:rFonts w:ascii="Arial" w:eastAsia="Times New Roman" w:hAnsi="Arial" w:cs="Arial"/>
          <w:sz w:val="18"/>
          <w:szCs w:val="18"/>
          <w:lang w:eastAsia="ru-RU"/>
        </w:rPr>
        <w:t>ые</w:t>
      </w:r>
      <w:proofErr w:type="spellEnd"/>
      <w:r w:rsidR="00BF78AE">
        <w:rPr>
          <w:rFonts w:ascii="Arial" w:eastAsia="Times New Roman" w:hAnsi="Arial" w:cs="Arial"/>
          <w:sz w:val="18"/>
          <w:szCs w:val="18"/>
          <w:lang w:eastAsia="ru-RU"/>
        </w:rPr>
        <w:t xml:space="preserve">) ему в соответствии с 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п.3.1.6 настоящего соглашения Отчет(ы) по заключенным и расторгнутым договорам страхования и Акт(ы) выполненных работ, или направить Субагенту письменный отказ от его(их) утверждения.</w:t>
      </w:r>
    </w:p>
    <w:p w14:paraId="5D1B31A5" w14:textId="77777777" w:rsidR="004C6384" w:rsidRPr="004C6384" w:rsidRDefault="004C6384" w:rsidP="004C6384">
      <w:pPr>
        <w:widowControl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74C6F17" w14:textId="77777777" w:rsidR="004C6384" w:rsidRPr="004C6384" w:rsidRDefault="004C6384" w:rsidP="004C638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b/>
          <w:sz w:val="18"/>
          <w:szCs w:val="18"/>
        </w:rPr>
        <w:t>4. Порядок выплаты вознаграждения.</w:t>
      </w:r>
    </w:p>
    <w:p w14:paraId="4A4EB1A0" w14:textId="77777777" w:rsidR="004C6384" w:rsidRPr="004C6384" w:rsidRDefault="00BF78AE" w:rsidP="004C6384">
      <w:pPr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C6384" w:rsidRPr="004C6384">
        <w:rPr>
          <w:rFonts w:ascii="Arial" w:hAnsi="Arial" w:cs="Arial"/>
          <w:sz w:val="18"/>
          <w:szCs w:val="18"/>
        </w:rPr>
        <w:t xml:space="preserve">4.1. </w:t>
      </w:r>
      <w:bookmarkStart w:id="2" w:name="_Ref277765259"/>
      <w:r w:rsidR="004C6384" w:rsidRPr="004C6384">
        <w:rPr>
          <w:rFonts w:ascii="Arial" w:hAnsi="Arial" w:cs="Arial"/>
          <w:sz w:val="18"/>
          <w:szCs w:val="18"/>
        </w:rPr>
        <w:t xml:space="preserve">За совершение действий, указанных в п.2.1. настоящего соглашения, Агент обязуется выплатить Субагенту вознаграждение в размерах, приведенных в </w:t>
      </w:r>
      <w:r w:rsidR="004C6384" w:rsidRPr="004C6384">
        <w:rPr>
          <w:rFonts w:ascii="Arial" w:hAnsi="Arial" w:cs="Arial"/>
          <w:i/>
          <w:sz w:val="18"/>
          <w:szCs w:val="18"/>
        </w:rPr>
        <w:t>Приложении №2</w:t>
      </w:r>
      <w:r w:rsidR="004C6384" w:rsidRPr="004C6384">
        <w:rPr>
          <w:rFonts w:ascii="Arial" w:hAnsi="Arial" w:cs="Arial"/>
          <w:sz w:val="18"/>
          <w:szCs w:val="18"/>
        </w:rPr>
        <w:t xml:space="preserve"> к настоящему соглашению. Вознаграждение Субагента включает в себя покрытие всех расходов Субагента, связанных с осуществлением настоящего соглашения.</w:t>
      </w:r>
      <w:bookmarkEnd w:id="2"/>
    </w:p>
    <w:p w14:paraId="48013319" w14:textId="77777777" w:rsidR="004C6384" w:rsidRPr="004C6384" w:rsidRDefault="004C6384" w:rsidP="004C638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b/>
          <w:sz w:val="18"/>
          <w:szCs w:val="18"/>
        </w:rPr>
        <w:t>5. Ответственность сторон</w:t>
      </w:r>
    </w:p>
    <w:p w14:paraId="7112161A" w14:textId="77777777" w:rsidR="004C6384" w:rsidRPr="004C6384" w:rsidRDefault="004C6384" w:rsidP="00BF78AE">
      <w:pPr>
        <w:ind w:right="-1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5.1. Субагент несет полную материальную ответственность за полученные от Страхователей страховые премии в соответствии с законодательством РФ, до момента зачисления страховых премий на расчетный счет Агента.</w:t>
      </w:r>
    </w:p>
    <w:p w14:paraId="5DE6E359" w14:textId="77777777" w:rsidR="004C6384" w:rsidRPr="004C6384" w:rsidRDefault="004C6384" w:rsidP="00BF78AE">
      <w:pPr>
        <w:ind w:right="-1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5.2. При несвоевременном перечислении денежных средств на расчетный счет Агента Субагент на основании письменной претензии Агента уплачивает штраф в размере 0,5% от суммы, подлежащей перечислению, за каждый день просрочки.</w:t>
      </w:r>
    </w:p>
    <w:p w14:paraId="7DACA991" w14:textId="77777777" w:rsidR="004C6384" w:rsidRPr="004C6384" w:rsidRDefault="004C6384" w:rsidP="00BF78AE">
      <w:pPr>
        <w:ind w:right="-81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5.3. В случае неисполнения или ненадлежащего исполнения обязательств по настоящему соглашению виновная Сторона обязана возместить другой Стороне причиненный таким неисполнением реальный ущерб, подтвержденный документально, в соответствии с действующим законодательством РФ.</w:t>
      </w:r>
    </w:p>
    <w:p w14:paraId="63F21084" w14:textId="77777777" w:rsidR="004C6384" w:rsidRPr="004C6384" w:rsidRDefault="004C6384" w:rsidP="004C638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b/>
          <w:sz w:val="18"/>
          <w:szCs w:val="18"/>
        </w:rPr>
        <w:t>6. Срок действия соглашения</w:t>
      </w:r>
    </w:p>
    <w:p w14:paraId="58708712" w14:textId="50849166" w:rsidR="004C6384" w:rsidRPr="004C6384" w:rsidRDefault="004C6384" w:rsidP="00BF78AE">
      <w:pPr>
        <w:spacing w:line="240" w:lineRule="auto"/>
        <w:ind w:right="-1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6.1. Настоящее соглашение вступает в силу с момента его подписания</w:t>
      </w:r>
      <w:r w:rsidR="00FC7AB5">
        <w:rPr>
          <w:rFonts w:ascii="Arial" w:hAnsi="Arial" w:cs="Arial"/>
          <w:sz w:val="18"/>
          <w:szCs w:val="18"/>
        </w:rPr>
        <w:t xml:space="preserve"> и действует с 00 часов «_____» ___________20____г. до 24 часов «______»_______________20______г.</w:t>
      </w:r>
    </w:p>
    <w:p w14:paraId="65F2A8BE" w14:textId="77777777" w:rsidR="00FC7AB5" w:rsidRDefault="00FC7AB5" w:rsidP="005521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FFAA5B0" w14:textId="31A2ACF6" w:rsidR="004C6384" w:rsidRPr="004C6384" w:rsidRDefault="00FC7AB5" w:rsidP="0055212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4C6384" w:rsidRPr="004C6384">
        <w:rPr>
          <w:rFonts w:ascii="Arial" w:hAnsi="Arial" w:cs="Arial"/>
          <w:sz w:val="18"/>
          <w:szCs w:val="18"/>
        </w:rPr>
        <w:t>Если до окончания срока, установленного настоящим пунктом Договора, Стороны не выразили в письменной форме намерения о расторжении Договора, Договор автоматически пролонгируется на тот же срок.</w:t>
      </w:r>
    </w:p>
    <w:p w14:paraId="7DB33D35" w14:textId="77777777" w:rsidR="004C6384" w:rsidRPr="004C6384" w:rsidRDefault="004C6384" w:rsidP="004C6384">
      <w:pPr>
        <w:ind w:right="-1" w:firstLine="540"/>
        <w:jc w:val="center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b/>
          <w:sz w:val="18"/>
          <w:szCs w:val="18"/>
        </w:rPr>
        <w:t>7. Прекращение соглашения</w:t>
      </w:r>
    </w:p>
    <w:p w14:paraId="60400639" w14:textId="77777777" w:rsidR="004C6384" w:rsidRPr="004C6384" w:rsidRDefault="004C6384" w:rsidP="00E16AFB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7.1. Настоящее соглашение может быть прекращено (расторгнуто):</w:t>
      </w:r>
    </w:p>
    <w:p w14:paraId="133BAF2C" w14:textId="77777777" w:rsidR="004C6384" w:rsidRPr="004C6384" w:rsidRDefault="004C6384" w:rsidP="00604DF1">
      <w:pPr>
        <w:spacing w:line="240" w:lineRule="auto"/>
        <w:ind w:firstLine="540"/>
        <w:contextualSpacing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- по соглашению Сторон;</w:t>
      </w:r>
    </w:p>
    <w:p w14:paraId="73BBE520" w14:textId="74BF9ADC" w:rsidR="004C6384" w:rsidRPr="005816D5" w:rsidRDefault="004C6384" w:rsidP="00604DF1">
      <w:pPr>
        <w:tabs>
          <w:tab w:val="left" w:pos="567"/>
        </w:tabs>
        <w:spacing w:line="240" w:lineRule="auto"/>
        <w:ind w:left="567" w:hanging="27"/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4C6384">
        <w:rPr>
          <w:rFonts w:ascii="Arial" w:hAnsi="Arial" w:cs="Arial"/>
          <w:sz w:val="18"/>
          <w:szCs w:val="18"/>
        </w:rPr>
        <w:t>- по инициативе одной из Сторон</w:t>
      </w:r>
      <w:r w:rsidRPr="000F177D">
        <w:rPr>
          <w:rFonts w:ascii="Arial" w:hAnsi="Arial" w:cs="Arial"/>
          <w:sz w:val="18"/>
          <w:szCs w:val="18"/>
        </w:rPr>
        <w:t xml:space="preserve">, </w:t>
      </w:r>
      <w:r w:rsidR="0076486D" w:rsidRPr="000F177D">
        <w:rPr>
          <w:rFonts w:ascii="Arial" w:hAnsi="Arial" w:cs="Arial"/>
          <w:sz w:val="18"/>
          <w:szCs w:val="18"/>
        </w:rPr>
        <w:t>в одностороннем внесудебном порядке</w:t>
      </w:r>
      <w:r w:rsidR="0076486D">
        <w:rPr>
          <w:rFonts w:ascii="Arial" w:hAnsi="Arial" w:cs="Arial"/>
          <w:sz w:val="18"/>
          <w:szCs w:val="18"/>
        </w:rPr>
        <w:t xml:space="preserve"> </w:t>
      </w:r>
      <w:r w:rsidRPr="004C6384">
        <w:rPr>
          <w:rFonts w:ascii="Arial" w:hAnsi="Arial" w:cs="Arial"/>
          <w:sz w:val="18"/>
          <w:szCs w:val="18"/>
        </w:rPr>
        <w:t>с обязательным письменным уведомлением другой Стороны не менее чем за 30 календарных дней до предполагаемой даты расторжения соглашения;</w:t>
      </w:r>
    </w:p>
    <w:p w14:paraId="0A51FB08" w14:textId="77777777" w:rsidR="004C6384" w:rsidRPr="004C6384" w:rsidRDefault="004C6384" w:rsidP="00604DF1">
      <w:pPr>
        <w:tabs>
          <w:tab w:val="left" w:pos="567"/>
        </w:tabs>
        <w:spacing w:line="240" w:lineRule="auto"/>
        <w:ind w:left="567" w:hanging="27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- по требованию Агента с даты получения Субагентом извещения о расторжении при нарушении условий соглашения Субагентом;</w:t>
      </w:r>
    </w:p>
    <w:p w14:paraId="061825DF" w14:textId="77777777" w:rsidR="004C6384" w:rsidRPr="004C6384" w:rsidRDefault="004C6384" w:rsidP="00604DF1">
      <w:pPr>
        <w:spacing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- при ликвидации одной из Сторон, как юридического лица;</w:t>
      </w:r>
    </w:p>
    <w:p w14:paraId="677185D2" w14:textId="77777777" w:rsidR="004C6384" w:rsidRPr="004C6384" w:rsidRDefault="004C6384" w:rsidP="00604DF1">
      <w:pPr>
        <w:spacing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- по истечении срока действия;</w:t>
      </w:r>
    </w:p>
    <w:p w14:paraId="0927B0C5" w14:textId="77777777" w:rsidR="004C6384" w:rsidRPr="004C6384" w:rsidRDefault="004C6384" w:rsidP="00604DF1">
      <w:pPr>
        <w:spacing w:line="240" w:lineRule="auto"/>
        <w:ind w:firstLine="540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- в других случаях, предусмотренных законодательством РФ.</w:t>
      </w:r>
    </w:p>
    <w:p w14:paraId="77E00C06" w14:textId="75A4D272" w:rsidR="0055212A" w:rsidRPr="005816D5" w:rsidRDefault="004C6384" w:rsidP="00E16AFB">
      <w:pPr>
        <w:ind w:right="-1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 xml:space="preserve">7.2. В независимости от причины расторжения соглашения должны быть соблюдены условия </w:t>
      </w:r>
      <w:proofErr w:type="spellStart"/>
      <w:r w:rsidRPr="004C6384">
        <w:rPr>
          <w:rFonts w:ascii="Arial" w:hAnsi="Arial" w:cs="Arial"/>
          <w:sz w:val="18"/>
          <w:szCs w:val="18"/>
        </w:rPr>
        <w:t>п.п</w:t>
      </w:r>
      <w:proofErr w:type="spellEnd"/>
      <w:r w:rsidRPr="004C6384">
        <w:rPr>
          <w:rFonts w:ascii="Arial" w:hAnsi="Arial" w:cs="Arial"/>
          <w:sz w:val="18"/>
          <w:szCs w:val="18"/>
        </w:rPr>
        <w:t>. 3.1.7</w:t>
      </w:r>
      <w:r w:rsidR="0076486D" w:rsidRPr="006F3E2F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4C6384">
        <w:rPr>
          <w:rFonts w:ascii="Arial" w:hAnsi="Arial" w:cs="Arial"/>
          <w:sz w:val="18"/>
          <w:szCs w:val="18"/>
        </w:rPr>
        <w:t>настоящего соглашения.</w:t>
      </w:r>
    </w:p>
    <w:p w14:paraId="0A1146E3" w14:textId="77777777" w:rsidR="004C6384" w:rsidRPr="004C6384" w:rsidRDefault="004C6384" w:rsidP="004C638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b/>
          <w:sz w:val="18"/>
          <w:szCs w:val="18"/>
        </w:rPr>
        <w:lastRenderedPageBreak/>
        <w:t>8. Прочие условия</w:t>
      </w:r>
    </w:p>
    <w:p w14:paraId="53D93826" w14:textId="77777777" w:rsidR="004C6384" w:rsidRPr="004C6384" w:rsidRDefault="004C6384" w:rsidP="00E16AFB">
      <w:pPr>
        <w:ind w:right="-1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8.1. Споры и конфликты, возникающие между Агентом и Субагентом в процессе исполнения ими своих обязательств по настоящему соглашению, разрешаются путём переговоров или в установленном законодательством РФ порядке.</w:t>
      </w:r>
    </w:p>
    <w:p w14:paraId="4F4BE0CC" w14:textId="77777777" w:rsidR="004C6384" w:rsidRPr="004C6384" w:rsidRDefault="004C6384" w:rsidP="00E16AFB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8.2. В течение действия соглашения, с согласия сторон, в него могут быть внесены дополнения и изменения, которые оформляются в письменной форме и подписываются сторонами.</w:t>
      </w:r>
    </w:p>
    <w:p w14:paraId="2CFBC787" w14:textId="77777777" w:rsidR="004C6384" w:rsidRPr="004C6384" w:rsidRDefault="004C6384" w:rsidP="004C6384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2226294" w14:textId="4DB6C67C" w:rsidR="004C6384" w:rsidRPr="004C6384" w:rsidRDefault="004C6384" w:rsidP="00FC7AB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8.3. Никакое из условий настоящего соглашения не подразумевает и не предусматривает деятельности по ограничению или созданию препятствий для конкуренции на рынке страховых услуг, предоставлению АО «АльфаСтрахование» преимуществ по сравнению с другими страховщиками, осуществляющими свою деятельность на территории Российской Федерации, в отношении клиентов. Условия настоящего соглашения не могут быть истолкованы в качестве обязанностей Субагента прямо или косвенно навязывать своим клиентам страховые услуги АО «АльфаСтрахование», либо в качестве ограничений для Субагента заключать аналогичные соглашения с другими страховщиками.</w:t>
      </w:r>
    </w:p>
    <w:p w14:paraId="0C2CAE1F" w14:textId="77777777" w:rsidR="004C6384" w:rsidRPr="004C6384" w:rsidRDefault="004C6384" w:rsidP="00E16AFB">
      <w:pPr>
        <w:ind w:right="-1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8.4. Настоящее соглашение составлено и подписано в г. Москве, в двух экземплярах, имеющих одинаковую юридическую силу, по одному для каждой из сторон.</w:t>
      </w:r>
    </w:p>
    <w:p w14:paraId="29209362" w14:textId="77777777" w:rsidR="004C6384" w:rsidRDefault="004C6384" w:rsidP="00604DF1">
      <w:pPr>
        <w:ind w:right="-1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8.5. Все приложения к настоящему соглашению являются неотъемлемой его частью.</w:t>
      </w:r>
    </w:p>
    <w:p w14:paraId="79E860CF" w14:textId="77777777" w:rsidR="00A43998" w:rsidRDefault="00FC7AB5" w:rsidP="00FA5A7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8.6. </w:t>
      </w:r>
      <w:r w:rsidRPr="00FC7AB5">
        <w:rPr>
          <w:rFonts w:ascii="Arial" w:hAnsi="Arial" w:cs="Arial"/>
          <w:sz w:val="18"/>
          <w:szCs w:val="18"/>
        </w:rPr>
        <w:t>Настоящее соглашение может быть подписано уполномоченными представителями Сторон собственноручно либо с использованием усиленной квалифицированной электронной подписи только из списка удостоверяющих центров, аккредитованных в соответствии с законодательством Российской Федерации.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42DB0BBD" w14:textId="2648B81E" w:rsidR="00FC7AB5" w:rsidRPr="00A43998" w:rsidRDefault="00A43998" w:rsidP="00FA5A7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FC7AB5" w:rsidRPr="00FC7AB5">
        <w:rPr>
          <w:rFonts w:ascii="Arial" w:hAnsi="Arial" w:cs="Arial"/>
          <w:sz w:val="18"/>
          <w:szCs w:val="18"/>
        </w:rPr>
        <w:t>Настоящ</w:t>
      </w:r>
      <w:r>
        <w:rPr>
          <w:rFonts w:ascii="Arial" w:hAnsi="Arial" w:cs="Arial"/>
          <w:sz w:val="18"/>
          <w:szCs w:val="18"/>
        </w:rPr>
        <w:t>ее</w:t>
      </w:r>
      <w:r w:rsidR="00FC7AB5" w:rsidRPr="00FC7AB5">
        <w:rPr>
          <w:rFonts w:ascii="Arial" w:hAnsi="Arial" w:cs="Arial"/>
          <w:sz w:val="18"/>
          <w:szCs w:val="18"/>
        </w:rPr>
        <w:t xml:space="preserve"> соглашение, а также документы, отправленные и полученные через систему ЭДО с применением усиленной квалифицированной электронной подписи, считаются равносильными документам, составленным на бумажных носителях и подписанными собственноручно.</w:t>
      </w:r>
      <w:r w:rsidR="00FC7AB5">
        <w:rPr>
          <w:rFonts w:ascii="Arial" w:hAnsi="Arial" w:cs="Arial"/>
          <w:sz w:val="18"/>
          <w:szCs w:val="18"/>
        </w:rPr>
        <w:t xml:space="preserve"> </w:t>
      </w:r>
      <w:r w:rsidR="00FC7AB5" w:rsidRPr="00FC7AB5">
        <w:rPr>
          <w:rFonts w:ascii="Arial" w:hAnsi="Arial" w:cs="Arial"/>
          <w:sz w:val="18"/>
          <w:szCs w:val="18"/>
        </w:rPr>
        <w:t>Каждая сторона обязана обеспечить хранение всех полученных и отправленных электронных документов в течение 5 лет после завершения действия настоящего соглашения.</w:t>
      </w:r>
    </w:p>
    <w:p w14:paraId="61C2F250" w14:textId="77777777" w:rsidR="004C6384" w:rsidRPr="004C6384" w:rsidRDefault="004C6384" w:rsidP="004C6384">
      <w:pPr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9. Адреса, банковские реквизиты, подписи сторон:</w:t>
      </w:r>
    </w:p>
    <w:p w14:paraId="0ED6CD7E" w14:textId="77777777" w:rsidR="004C6384" w:rsidRPr="004C6384" w:rsidRDefault="004C6384" w:rsidP="004C638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b/>
          <w:sz w:val="18"/>
          <w:szCs w:val="18"/>
          <w:lang w:eastAsia="ru-RU"/>
        </w:rPr>
        <w:t>АГЕНТ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b/>
          <w:sz w:val="18"/>
          <w:szCs w:val="18"/>
          <w:lang w:eastAsia="ru-RU"/>
        </w:rPr>
        <w:t>СУБАГЕНТ</w:t>
      </w:r>
    </w:p>
    <w:p w14:paraId="619619DD" w14:textId="77777777" w:rsidR="004C6384" w:rsidRPr="004C6384" w:rsidRDefault="004C6384" w:rsidP="004C638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66B0AE0" w14:textId="77777777" w:rsidR="004C6384" w:rsidRPr="004C6384" w:rsidRDefault="004C6384" w:rsidP="004C6384">
      <w:pPr>
        <w:spacing w:before="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ООО «Пегас Ритейл»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  <w:t>__________________________________________</w:t>
      </w:r>
    </w:p>
    <w:p w14:paraId="638D1A2D" w14:textId="5E38D187" w:rsidR="004C6384" w:rsidRPr="004C6384" w:rsidRDefault="004C6384" w:rsidP="004C6384">
      <w:pPr>
        <w:spacing w:before="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ИНН 7743758735/ КПП 77</w:t>
      </w:r>
      <w:r w:rsidR="00D1280E">
        <w:rPr>
          <w:rFonts w:ascii="Arial" w:eastAsia="Times New Roman" w:hAnsi="Arial" w:cs="Arial"/>
          <w:sz w:val="18"/>
          <w:szCs w:val="18"/>
          <w:lang w:eastAsia="ru-RU"/>
        </w:rPr>
        <w:t>14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01001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  <w:t>ИНН/КПП__________________________________</w:t>
      </w:r>
    </w:p>
    <w:p w14:paraId="37321248" w14:textId="075198A1" w:rsidR="004C6384" w:rsidRPr="004C6384" w:rsidRDefault="004C6384" w:rsidP="004C6384">
      <w:pPr>
        <w:spacing w:before="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u w:val="single"/>
          <w:lang w:eastAsia="ru-RU"/>
        </w:rPr>
        <w:t>Юридический адрес: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125</w:t>
      </w:r>
      <w:r w:rsidR="00D1280E">
        <w:rPr>
          <w:rFonts w:ascii="Arial" w:eastAsia="Times New Roman" w:hAnsi="Arial" w:cs="Arial"/>
          <w:sz w:val="18"/>
          <w:szCs w:val="18"/>
          <w:lang w:eastAsia="ru-RU"/>
        </w:rPr>
        <w:t>319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gramStart"/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Москва, </w:t>
      </w:r>
      <w:r w:rsidR="00D1280E"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  <w:proofErr w:type="gramEnd"/>
      <w:r w:rsidR="00D1280E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Юридический </w:t>
      </w:r>
      <w:proofErr w:type="gramStart"/>
      <w:r w:rsidRPr="004C6384">
        <w:rPr>
          <w:rFonts w:ascii="Arial" w:eastAsia="Times New Roman" w:hAnsi="Arial" w:cs="Arial"/>
          <w:sz w:val="18"/>
          <w:szCs w:val="18"/>
          <w:lang w:eastAsia="ru-RU"/>
        </w:rPr>
        <w:t>адрес:_</w:t>
      </w:r>
      <w:proofErr w:type="gramEnd"/>
      <w:r w:rsidRPr="004C6384">
        <w:rPr>
          <w:rFonts w:ascii="Arial" w:eastAsia="Times New Roman" w:hAnsi="Arial" w:cs="Arial"/>
          <w:sz w:val="18"/>
          <w:szCs w:val="18"/>
          <w:lang w:eastAsia="ru-RU"/>
        </w:rPr>
        <w:t>________________________</w:t>
      </w:r>
    </w:p>
    <w:p w14:paraId="23AEC799" w14:textId="0C712834" w:rsidR="00D1280E" w:rsidRDefault="00D1280E" w:rsidP="004C6384">
      <w:pPr>
        <w:spacing w:before="6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вн.тер.г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. муниципальный округ </w:t>
      </w:r>
      <w:proofErr w:type="gramStart"/>
      <w:r>
        <w:rPr>
          <w:rFonts w:ascii="Arial" w:eastAsia="Times New Roman" w:hAnsi="Arial" w:cs="Arial"/>
          <w:sz w:val="18"/>
          <w:szCs w:val="18"/>
          <w:lang w:eastAsia="ru-RU"/>
        </w:rPr>
        <w:t xml:space="preserve">Аэропорт,   </w:t>
      </w:r>
      <w:proofErr w:type="gram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__________________________________________</w:t>
      </w:r>
    </w:p>
    <w:p w14:paraId="16F41725" w14:textId="00052531" w:rsidR="004C6384" w:rsidRPr="004C6384" w:rsidRDefault="00D1280E" w:rsidP="004C6384">
      <w:pPr>
        <w:spacing w:before="6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ул. Коккинаки, д.4, 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помещ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>. 2/1</w:t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2D28A8C1" w14:textId="70558464" w:rsidR="004C6384" w:rsidRPr="004C6384" w:rsidRDefault="004C6384" w:rsidP="004C6384">
      <w:pPr>
        <w:spacing w:before="6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u w:val="single"/>
          <w:lang w:eastAsia="ru-RU"/>
        </w:rPr>
        <w:t>Почтовый адрес: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1</w:t>
      </w:r>
      <w:r w:rsidR="00D1280E" w:rsidRPr="00D1280E">
        <w:rPr>
          <w:rFonts w:ascii="Arial" w:eastAsia="Times New Roman" w:hAnsi="Arial" w:cs="Arial"/>
          <w:sz w:val="18"/>
          <w:szCs w:val="18"/>
          <w:lang w:eastAsia="ru-RU"/>
        </w:rPr>
        <w:t xml:space="preserve">25319, </w:t>
      </w:r>
      <w:proofErr w:type="gramStart"/>
      <w:r w:rsidR="00D1280E" w:rsidRPr="00D1280E">
        <w:rPr>
          <w:rFonts w:ascii="Arial" w:eastAsia="Times New Roman" w:hAnsi="Arial" w:cs="Arial"/>
          <w:sz w:val="18"/>
          <w:szCs w:val="18"/>
          <w:lang w:eastAsia="ru-RU"/>
        </w:rPr>
        <w:t xml:space="preserve">Москва,  </w:t>
      </w:r>
      <w:r w:rsidR="00D1280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End"/>
      <w:r w:rsidR="00D1280E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Почтовый адрес: ___________________________</w:t>
      </w:r>
    </w:p>
    <w:p w14:paraId="0CD2414F" w14:textId="794DC336" w:rsidR="00D1280E" w:rsidRDefault="00D1280E" w:rsidP="004C6384">
      <w:pPr>
        <w:spacing w:before="6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вн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тер.</w:t>
      </w:r>
      <w:proofErr w:type="gramStart"/>
      <w:r>
        <w:rPr>
          <w:rFonts w:ascii="Arial" w:eastAsia="Times New Roman" w:hAnsi="Arial" w:cs="Arial"/>
          <w:sz w:val="18"/>
          <w:szCs w:val="18"/>
          <w:lang w:eastAsia="ru-RU"/>
        </w:rPr>
        <w:t>г.муниципальный</w:t>
      </w:r>
      <w:proofErr w:type="spellEnd"/>
      <w:proofErr w:type="gram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 округ </w:t>
      </w:r>
      <w:proofErr w:type="gramStart"/>
      <w:r>
        <w:rPr>
          <w:rFonts w:ascii="Arial" w:eastAsia="Times New Roman" w:hAnsi="Arial" w:cs="Arial"/>
          <w:sz w:val="18"/>
          <w:szCs w:val="18"/>
          <w:lang w:eastAsia="ru-RU"/>
        </w:rPr>
        <w:t xml:space="preserve">Аэропорт,   </w:t>
      </w:r>
      <w:proofErr w:type="gram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__________________________________________</w:t>
      </w:r>
    </w:p>
    <w:p w14:paraId="0BDEC471" w14:textId="1F3F8972" w:rsidR="004C6384" w:rsidRPr="004C6384" w:rsidRDefault="00D1280E" w:rsidP="004C6384">
      <w:pPr>
        <w:spacing w:before="6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ул. Коккинаки, д.4, помещ.2/1</w:t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</w:t>
      </w:r>
    </w:p>
    <w:p w14:paraId="7C22CBBC" w14:textId="77777777" w:rsidR="004C6384" w:rsidRPr="004C6384" w:rsidRDefault="004C6384" w:rsidP="004C6384">
      <w:pPr>
        <w:spacing w:before="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u w:val="single"/>
          <w:lang w:eastAsia="ru-RU"/>
        </w:rPr>
        <w:t>Тел.: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(495) </w:t>
      </w:r>
      <w:r w:rsidR="00FD48B5" w:rsidRPr="00FD48B5">
        <w:rPr>
          <w:rFonts w:ascii="Arial" w:eastAsia="Times New Roman" w:hAnsi="Arial" w:cs="Arial"/>
          <w:sz w:val="18"/>
          <w:szCs w:val="18"/>
          <w:lang w:eastAsia="ru-RU"/>
        </w:rPr>
        <w:t>419-92-94</w:t>
      </w:r>
      <w:r w:rsidR="00FD48B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C6384">
        <w:rPr>
          <w:rFonts w:ascii="Arial" w:eastAsia="Times New Roman" w:hAnsi="Arial" w:cs="Arial"/>
          <w:sz w:val="18"/>
          <w:szCs w:val="18"/>
          <w:u w:val="single"/>
          <w:lang w:eastAsia="ru-RU"/>
        </w:rPr>
        <w:t>Факс: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(495) </w:t>
      </w:r>
      <w:r w:rsidR="00FD48B5" w:rsidRPr="00FD48B5">
        <w:rPr>
          <w:rFonts w:ascii="Arial" w:eastAsia="Times New Roman" w:hAnsi="Arial" w:cs="Arial"/>
          <w:sz w:val="18"/>
          <w:szCs w:val="18"/>
          <w:lang w:eastAsia="ru-RU"/>
        </w:rPr>
        <w:t>419-92-93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  <w:t>Тел./Факс: _________________________________</w:t>
      </w:r>
    </w:p>
    <w:p w14:paraId="5DEEDD56" w14:textId="77777777" w:rsidR="004C6384" w:rsidRPr="004C6384" w:rsidRDefault="004C6384" w:rsidP="004C6384">
      <w:pPr>
        <w:spacing w:before="60"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4C6384">
        <w:rPr>
          <w:rFonts w:ascii="Arial" w:eastAsia="Times New Roman" w:hAnsi="Arial" w:cs="Arial"/>
          <w:sz w:val="18"/>
          <w:szCs w:val="18"/>
          <w:u w:val="single"/>
          <w:lang w:val="en-US" w:eastAsia="ru-RU"/>
        </w:rPr>
        <w:t>E-mail:</w:t>
      </w:r>
      <w:r w:rsidRPr="004C6384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hyperlink r:id="rId7" w:history="1">
        <w:r w:rsidRPr="004C6384">
          <w:rPr>
            <w:rFonts w:ascii="Arial" w:eastAsia="Times New Roman" w:hAnsi="Arial" w:cs="Arial"/>
            <w:sz w:val="18"/>
            <w:szCs w:val="18"/>
            <w:lang w:val="en-US" w:eastAsia="ru-RU"/>
          </w:rPr>
          <w:t>ticket@pegast.ru</w:t>
        </w:r>
      </w:hyperlink>
      <w:r w:rsidRPr="004C6384">
        <w:rPr>
          <w:rFonts w:ascii="Arial" w:eastAsia="Times New Roman" w:hAnsi="Arial" w:cs="Arial"/>
          <w:sz w:val="18"/>
          <w:szCs w:val="18"/>
          <w:lang w:val="en-US"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val="en-US"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val="en-US"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val="en-US"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val="en-US"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Pr="004C6384">
        <w:rPr>
          <w:rFonts w:ascii="Arial" w:eastAsia="Times New Roman" w:hAnsi="Arial" w:cs="Arial"/>
          <w:sz w:val="18"/>
          <w:szCs w:val="18"/>
          <w:lang w:val="en-US" w:eastAsia="ru-RU"/>
        </w:rPr>
        <w:t>-mail: ____________________________________</w:t>
      </w:r>
    </w:p>
    <w:p w14:paraId="2FAE17C4" w14:textId="77777777" w:rsidR="004C6384" w:rsidRPr="004C6384" w:rsidRDefault="000770F7" w:rsidP="004C6384">
      <w:pPr>
        <w:spacing w:before="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u w:val="single"/>
          <w:lang w:eastAsia="ru-RU"/>
        </w:rPr>
        <w:t>Р/с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40702810443600001136      </w:t>
      </w:r>
      <w:r w:rsidR="004C6384" w:rsidRPr="000770F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0770F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0770F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0770F7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>Р/с _______________________________________</w:t>
      </w:r>
    </w:p>
    <w:p w14:paraId="44D286C8" w14:textId="77777777" w:rsidR="004C6384" w:rsidRPr="004C6384" w:rsidRDefault="00EE0AA7" w:rsidP="004C6384">
      <w:pPr>
        <w:spacing w:before="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в </w:t>
      </w:r>
      <w:r w:rsidR="00FB0CE6">
        <w:rPr>
          <w:rFonts w:ascii="Arial" w:eastAsia="Times New Roman" w:hAnsi="Arial" w:cs="Arial"/>
          <w:sz w:val="18"/>
          <w:szCs w:val="18"/>
          <w:lang w:eastAsia="ru-RU"/>
        </w:rPr>
        <w:t>АО «КРЕДИТ ЕВРОПА БАНК</w:t>
      </w:r>
      <w:r w:rsidR="00FB0CE6" w:rsidRPr="00B318C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FB0CE6" w:rsidRPr="00FB0CE6">
        <w:rPr>
          <w:rFonts w:ascii="Arial" w:eastAsia="Times New Roman" w:hAnsi="Arial" w:cs="Arial"/>
          <w:sz w:val="18"/>
          <w:szCs w:val="18"/>
          <w:lang w:eastAsia="ru-RU"/>
        </w:rPr>
        <w:t>(РОССИЯ)</w:t>
      </w:r>
      <w:r w:rsidR="00B318CD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  <w:t>В _________________________________________</w:t>
      </w:r>
    </w:p>
    <w:p w14:paraId="5B89728F" w14:textId="77777777" w:rsidR="004C6384" w:rsidRPr="004C6384" w:rsidRDefault="000770F7" w:rsidP="004C6384">
      <w:pPr>
        <w:tabs>
          <w:tab w:val="right" w:pos="0"/>
        </w:tabs>
        <w:spacing w:before="6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u w:val="single"/>
          <w:lang w:eastAsia="ru-RU"/>
        </w:rPr>
        <w:t>К/с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30101810900000000767</w:t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>К/</w:t>
      </w:r>
      <w:proofErr w:type="gramStart"/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>с  _</w:t>
      </w:r>
      <w:proofErr w:type="gramEnd"/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</w:t>
      </w:r>
    </w:p>
    <w:p w14:paraId="42FCB1DD" w14:textId="77777777" w:rsidR="004C6384" w:rsidRPr="004C6384" w:rsidRDefault="000770F7" w:rsidP="004C6384">
      <w:pPr>
        <w:tabs>
          <w:tab w:val="right" w:pos="0"/>
        </w:tabs>
        <w:spacing w:before="6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u w:val="single"/>
          <w:lang w:eastAsia="ru-RU"/>
        </w:rPr>
        <w:t>БИК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044525767</w:t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4C6384" w:rsidRPr="004C6384">
        <w:rPr>
          <w:rFonts w:ascii="Arial" w:eastAsia="Times New Roman" w:hAnsi="Arial" w:cs="Arial"/>
          <w:sz w:val="18"/>
          <w:szCs w:val="18"/>
          <w:lang w:eastAsia="ru-RU"/>
        </w:rPr>
        <w:tab/>
        <w:t>БИК _______________________________________</w:t>
      </w:r>
    </w:p>
    <w:p w14:paraId="734043EC" w14:textId="77777777" w:rsidR="004C6384" w:rsidRPr="004C6384" w:rsidRDefault="004C6384" w:rsidP="004C6384">
      <w:pPr>
        <w:spacing w:before="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037AB05F" w14:textId="77777777" w:rsidR="004C6384" w:rsidRPr="004C6384" w:rsidRDefault="004C6384" w:rsidP="004C6384">
      <w:pPr>
        <w:spacing w:before="6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1019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103"/>
        <w:gridCol w:w="5089"/>
      </w:tblGrid>
      <w:tr w:rsidR="004C6384" w:rsidRPr="004C6384" w14:paraId="3A1BFBB3" w14:textId="77777777" w:rsidTr="00583EDD">
        <w:trPr>
          <w:trHeight w:val="215"/>
        </w:trPr>
        <w:tc>
          <w:tcPr>
            <w:tcW w:w="5103" w:type="dxa"/>
          </w:tcPr>
          <w:p w14:paraId="14CCD4E7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АГЕНТ</w:t>
            </w:r>
          </w:p>
        </w:tc>
        <w:tc>
          <w:tcPr>
            <w:tcW w:w="5089" w:type="dxa"/>
          </w:tcPr>
          <w:p w14:paraId="111051BA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СУБАГЕНТ</w:t>
            </w:r>
          </w:p>
        </w:tc>
      </w:tr>
      <w:tr w:rsidR="004C6384" w:rsidRPr="004C6384" w14:paraId="395114FF" w14:textId="77777777" w:rsidTr="00583EDD">
        <w:trPr>
          <w:trHeight w:val="886"/>
        </w:trPr>
        <w:tc>
          <w:tcPr>
            <w:tcW w:w="5103" w:type="dxa"/>
          </w:tcPr>
          <w:p w14:paraId="5E93E588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6AD974A3" w14:textId="77777777" w:rsidR="004C6384" w:rsidRPr="004C6384" w:rsidRDefault="004C6384" w:rsidP="004C63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Генеральный директор</w:t>
            </w:r>
          </w:p>
          <w:p w14:paraId="335C7013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ООО «Пегас Ритейл»</w:t>
            </w:r>
          </w:p>
        </w:tc>
        <w:tc>
          <w:tcPr>
            <w:tcW w:w="5089" w:type="dxa"/>
          </w:tcPr>
          <w:p w14:paraId="7C44613D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66536748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C638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____________________________</w:t>
            </w:r>
          </w:p>
          <w:p w14:paraId="28AE1464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</w:t>
            </w:r>
            <w:r w:rsidRPr="004C63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</w:t>
            </w:r>
            <w:r w:rsidRPr="004C638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(</w:t>
            </w:r>
            <w:r w:rsidRPr="004C63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должность) </w:t>
            </w:r>
          </w:p>
        </w:tc>
      </w:tr>
      <w:tr w:rsidR="004C6384" w:rsidRPr="004C6384" w14:paraId="03512056" w14:textId="77777777" w:rsidTr="00583EDD">
        <w:trPr>
          <w:trHeight w:val="1102"/>
        </w:trPr>
        <w:tc>
          <w:tcPr>
            <w:tcW w:w="5103" w:type="dxa"/>
          </w:tcPr>
          <w:p w14:paraId="769F5E37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5AEE4D2E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0313B874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____________________</w:t>
            </w:r>
            <w:proofErr w:type="gramStart"/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_  </w:t>
            </w:r>
            <w:r w:rsidR="00C041A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Скворцов</w:t>
            </w:r>
            <w:proofErr w:type="gramEnd"/>
            <w:r w:rsidR="00C041A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С.М.</w:t>
            </w: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                            </w:t>
            </w:r>
          </w:p>
          <w:p w14:paraId="2697EC58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 М.П.                                                                                                                                                               </w:t>
            </w:r>
          </w:p>
        </w:tc>
        <w:tc>
          <w:tcPr>
            <w:tcW w:w="5089" w:type="dxa"/>
          </w:tcPr>
          <w:p w14:paraId="2D52BA46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59C0D2CA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55637489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_______________</w:t>
            </w: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__________</w:t>
            </w: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____</w:t>
            </w:r>
          </w:p>
          <w:p w14:paraId="637A8DD9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   М.П.</w:t>
            </w:r>
          </w:p>
          <w:p w14:paraId="6FA0B51E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53C739F8" w14:textId="77777777" w:rsidR="00066CDB" w:rsidRPr="007C6E87" w:rsidRDefault="00066CDB" w:rsidP="00DA1C82">
      <w:pPr>
        <w:rPr>
          <w:rFonts w:ascii="Arial" w:hAnsi="Arial" w:cs="Arial"/>
          <w:i/>
          <w:sz w:val="18"/>
          <w:szCs w:val="18"/>
        </w:rPr>
      </w:pPr>
    </w:p>
    <w:p w14:paraId="6AE59A73" w14:textId="77777777" w:rsidR="004C6384" w:rsidRPr="004C6384" w:rsidRDefault="004C6384" w:rsidP="004C6384">
      <w:pPr>
        <w:jc w:val="right"/>
        <w:rPr>
          <w:rFonts w:ascii="Arial" w:hAnsi="Arial" w:cs="Arial"/>
          <w:i/>
          <w:sz w:val="18"/>
          <w:szCs w:val="18"/>
        </w:rPr>
      </w:pPr>
      <w:r w:rsidRPr="004C6384">
        <w:rPr>
          <w:rFonts w:ascii="Arial" w:hAnsi="Arial" w:cs="Arial"/>
          <w:i/>
          <w:sz w:val="18"/>
          <w:szCs w:val="18"/>
        </w:rPr>
        <w:lastRenderedPageBreak/>
        <w:t>Приложение №1</w:t>
      </w:r>
    </w:p>
    <w:p w14:paraId="05631495" w14:textId="77777777" w:rsidR="004C6384" w:rsidRPr="004C6384" w:rsidRDefault="004C6384" w:rsidP="004C6384">
      <w:pPr>
        <w:jc w:val="right"/>
        <w:rPr>
          <w:rFonts w:ascii="Arial" w:hAnsi="Arial" w:cs="Arial"/>
          <w:i/>
          <w:sz w:val="18"/>
          <w:szCs w:val="18"/>
        </w:rPr>
      </w:pPr>
      <w:r w:rsidRPr="004C6384">
        <w:rPr>
          <w:rFonts w:ascii="Arial" w:hAnsi="Arial" w:cs="Arial"/>
          <w:i/>
          <w:sz w:val="18"/>
          <w:szCs w:val="18"/>
        </w:rPr>
        <w:t xml:space="preserve">к Дополнительному Соглашению </w:t>
      </w:r>
      <w:r w:rsidRPr="000F177D">
        <w:rPr>
          <w:rFonts w:ascii="Arial" w:hAnsi="Arial" w:cs="Arial"/>
          <w:i/>
          <w:sz w:val="18"/>
          <w:szCs w:val="18"/>
        </w:rPr>
        <w:t>№ __</w:t>
      </w:r>
      <w:r w:rsidRPr="004C6384"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 w:rsidRPr="004C6384">
        <w:rPr>
          <w:rFonts w:ascii="Arial" w:hAnsi="Arial" w:cs="Arial"/>
          <w:i/>
          <w:sz w:val="18"/>
          <w:szCs w:val="18"/>
        </w:rPr>
        <w:t>к  договору</w:t>
      </w:r>
      <w:proofErr w:type="gramEnd"/>
      <w:r w:rsidRPr="004C6384">
        <w:rPr>
          <w:rFonts w:ascii="Arial" w:hAnsi="Arial" w:cs="Arial"/>
          <w:i/>
          <w:sz w:val="18"/>
          <w:szCs w:val="18"/>
        </w:rPr>
        <w:t xml:space="preserve"> №________ от “____” ___________ 20__ г.</w:t>
      </w:r>
    </w:p>
    <w:p w14:paraId="451953B2" w14:textId="77777777" w:rsidR="004C6384" w:rsidRPr="004C6384" w:rsidRDefault="004C6384" w:rsidP="004C6384">
      <w:pPr>
        <w:jc w:val="right"/>
        <w:rPr>
          <w:rFonts w:ascii="Arial" w:hAnsi="Arial" w:cs="Arial"/>
          <w:i/>
          <w:sz w:val="18"/>
          <w:szCs w:val="18"/>
        </w:rPr>
      </w:pPr>
    </w:p>
    <w:p w14:paraId="77ACBD03" w14:textId="27E053B4" w:rsidR="004C6384" w:rsidRPr="004C6384" w:rsidRDefault="00701718" w:rsidP="004C6384">
      <w:pPr>
        <w:rPr>
          <w:rFonts w:ascii="Arial" w:hAnsi="Arial" w:cs="Arial"/>
          <w:b/>
          <w:sz w:val="18"/>
          <w:szCs w:val="18"/>
        </w:rPr>
      </w:pPr>
      <w:r w:rsidRPr="00701718">
        <w:rPr>
          <w:rFonts w:ascii="Arial" w:hAnsi="Arial" w:cs="Arial"/>
          <w:b/>
          <w:sz w:val="18"/>
          <w:szCs w:val="18"/>
        </w:rPr>
        <w:t xml:space="preserve"> </w:t>
      </w:r>
      <w:r w:rsidRPr="005816D5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 w:rsidR="004C6384" w:rsidRPr="004C6384">
        <w:rPr>
          <w:rFonts w:ascii="Arial" w:hAnsi="Arial" w:cs="Arial"/>
          <w:b/>
          <w:sz w:val="18"/>
          <w:szCs w:val="18"/>
        </w:rPr>
        <w:t>Порядок расторжения договоров страхования.</w:t>
      </w:r>
    </w:p>
    <w:p w14:paraId="38DC04C4" w14:textId="77777777" w:rsidR="004C6384" w:rsidRPr="004C6384" w:rsidRDefault="004C6384" w:rsidP="004C6384">
      <w:pPr>
        <w:rPr>
          <w:rFonts w:ascii="Arial" w:hAnsi="Arial" w:cs="Arial"/>
          <w:sz w:val="18"/>
          <w:szCs w:val="18"/>
        </w:rPr>
      </w:pPr>
    </w:p>
    <w:p w14:paraId="6BAFA399" w14:textId="4F2A483D" w:rsidR="004C6384" w:rsidRDefault="004C6384" w:rsidP="004C638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62EAC">
        <w:rPr>
          <w:rFonts w:ascii="Arial" w:eastAsia="Times New Roman" w:hAnsi="Arial" w:cs="Arial"/>
          <w:sz w:val="18"/>
          <w:szCs w:val="18"/>
          <w:lang w:eastAsia="ru-RU"/>
        </w:rPr>
        <w:t>1.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 xml:space="preserve"> Расторжение договора страхования (страхового полиса), заключенного в соответствии с Договором №__________ от “___” ___________ 20</w:t>
      </w:r>
      <w:r w:rsidR="00A82CD3">
        <w:rPr>
          <w:rFonts w:ascii="Arial" w:eastAsia="Times New Roman" w:hAnsi="Arial" w:cs="Arial"/>
          <w:sz w:val="18"/>
          <w:szCs w:val="18"/>
          <w:lang w:eastAsia="ru-RU"/>
        </w:rPr>
        <w:t>___</w:t>
      </w:r>
      <w:r w:rsidRPr="004C6384">
        <w:rPr>
          <w:rFonts w:ascii="Arial" w:eastAsia="Times New Roman" w:hAnsi="Arial" w:cs="Arial"/>
          <w:sz w:val="18"/>
          <w:szCs w:val="18"/>
          <w:lang w:eastAsia="ru-RU"/>
        </w:rPr>
        <w:t>__г. производится Субагентом только до начала перевозки в следующем порядке:</w:t>
      </w:r>
    </w:p>
    <w:p w14:paraId="4C2420F6" w14:textId="77777777" w:rsidR="00162EAC" w:rsidRPr="004C6384" w:rsidRDefault="00162EAC" w:rsidP="004C638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1116B4A" w14:textId="77777777" w:rsidR="004C6384" w:rsidRPr="004C6384" w:rsidRDefault="004C6384" w:rsidP="004C638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1.1. в случае отказа Страхователя (Застрахованного) от перевозки / сегмента перевозки, указанного в договоре страхования, договор страхования автоматически прекращается до наступления срока, на который он был заключен, в связи с тем, что после его вступления в силу возможность наступления страхового случая отпала, и существование страхового риска прекратилось по обстоятельствам иным, чем страховой случай.</w:t>
      </w:r>
    </w:p>
    <w:p w14:paraId="344DBB44" w14:textId="77777777" w:rsidR="004C6384" w:rsidRDefault="004C6384" w:rsidP="004C638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C6384">
        <w:rPr>
          <w:rFonts w:ascii="Arial" w:eastAsia="Times New Roman" w:hAnsi="Arial" w:cs="Arial"/>
          <w:sz w:val="18"/>
          <w:szCs w:val="18"/>
          <w:lang w:eastAsia="ru-RU"/>
        </w:rPr>
        <w:t>Дополнительные документы сторонами договора страхования при этом не оформляются, основанием для возврата страховой премии является факт расторжения договора перевозки.</w:t>
      </w:r>
    </w:p>
    <w:p w14:paraId="25160130" w14:textId="77777777" w:rsidR="00162EAC" w:rsidRPr="004C6384" w:rsidRDefault="00162EAC" w:rsidP="004C638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8384DFA" w14:textId="77777777" w:rsidR="004C6384" w:rsidRPr="004C6384" w:rsidRDefault="004C6384" w:rsidP="00162EAC">
      <w:pPr>
        <w:spacing w:line="240" w:lineRule="auto"/>
        <w:ind w:firstLine="539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 xml:space="preserve">1.2. в случае расторжения договора страхования по желанию Страхователя, </w:t>
      </w:r>
      <w:r w:rsidRPr="004C6384">
        <w:rPr>
          <w:rFonts w:ascii="Arial" w:hAnsi="Arial" w:cs="Arial"/>
          <w:b/>
          <w:sz w:val="18"/>
          <w:szCs w:val="18"/>
        </w:rPr>
        <w:t>не</w:t>
      </w:r>
      <w:r w:rsidRPr="004C6384">
        <w:rPr>
          <w:rFonts w:ascii="Arial" w:hAnsi="Arial" w:cs="Arial"/>
          <w:sz w:val="18"/>
          <w:szCs w:val="18"/>
        </w:rPr>
        <w:t xml:space="preserve"> обусловленному отказом от пер</w:t>
      </w:r>
      <w:r w:rsidR="00162EAC">
        <w:rPr>
          <w:rFonts w:ascii="Arial" w:hAnsi="Arial" w:cs="Arial"/>
          <w:sz w:val="18"/>
          <w:szCs w:val="18"/>
        </w:rPr>
        <w:t xml:space="preserve">евозки - </w:t>
      </w:r>
      <w:r w:rsidRPr="004C6384">
        <w:rPr>
          <w:rFonts w:ascii="Arial" w:hAnsi="Arial" w:cs="Arial"/>
          <w:sz w:val="18"/>
          <w:szCs w:val="18"/>
        </w:rPr>
        <w:t xml:space="preserve">путем подачи Страхователем </w:t>
      </w:r>
      <w:r w:rsidRPr="004C6384">
        <w:rPr>
          <w:rFonts w:ascii="Arial" w:hAnsi="Arial" w:cs="Arial"/>
          <w:b/>
          <w:sz w:val="18"/>
          <w:szCs w:val="18"/>
        </w:rPr>
        <w:t>письменного заявления</w:t>
      </w:r>
      <w:r w:rsidRPr="004C6384">
        <w:rPr>
          <w:rFonts w:ascii="Arial" w:hAnsi="Arial" w:cs="Arial"/>
          <w:sz w:val="18"/>
          <w:szCs w:val="18"/>
        </w:rPr>
        <w:t xml:space="preserve"> на расторжение договора страхования Субагенту. </w:t>
      </w:r>
      <w:r w:rsidRPr="004C6384">
        <w:rPr>
          <w:rFonts w:ascii="Arial" w:hAnsi="Arial" w:cs="Arial"/>
          <w:b/>
          <w:sz w:val="18"/>
          <w:szCs w:val="18"/>
        </w:rPr>
        <w:t>Копия документа, удостоверяющего личность Страхователя, копия заполненного и подписанного заявления на возврат направляются Страхователем Субагенту по факсу или электронной почте, оригинал – почтовой связью.</w:t>
      </w:r>
    </w:p>
    <w:p w14:paraId="03144ADD" w14:textId="30D8D164" w:rsidR="004C6384" w:rsidRPr="004C6384" w:rsidRDefault="004C6384" w:rsidP="00162EAC">
      <w:pPr>
        <w:spacing w:line="240" w:lineRule="auto"/>
        <w:ind w:firstLine="539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Форма заявления на возврат полиса размещена по адресу</w:t>
      </w:r>
      <w:r w:rsidR="00697BEC" w:rsidRPr="00697BEC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5816D5" w:rsidRPr="005816D5">
          <w:rPr>
            <w:rStyle w:val="a4"/>
            <w:rFonts w:ascii="Arial" w:hAnsi="Arial" w:cs="Arial"/>
            <w:sz w:val="18"/>
            <w:szCs w:val="18"/>
          </w:rPr>
          <w:t>https://aviator.pegast.su/documents/</w:t>
        </w:r>
      </w:hyperlink>
      <w:r w:rsidR="005816D5" w:rsidRPr="004C6384">
        <w:rPr>
          <w:rFonts w:ascii="Arial" w:hAnsi="Arial" w:cs="Arial"/>
          <w:sz w:val="18"/>
          <w:szCs w:val="18"/>
        </w:rPr>
        <w:t xml:space="preserve"> </w:t>
      </w:r>
      <w:r w:rsidRPr="004C6384">
        <w:rPr>
          <w:rFonts w:ascii="Arial" w:hAnsi="Arial" w:cs="Arial"/>
          <w:sz w:val="18"/>
          <w:szCs w:val="18"/>
        </w:rPr>
        <w:t>(раздел «Документы по страхованию).</w:t>
      </w:r>
    </w:p>
    <w:p w14:paraId="3C88A7FF" w14:textId="77777777" w:rsidR="004C6384" w:rsidRPr="004C6384" w:rsidRDefault="004C6384" w:rsidP="00162EAC">
      <w:pPr>
        <w:spacing w:line="240" w:lineRule="auto"/>
        <w:ind w:firstLine="539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Основанием для возврата страховой премии в данном случае является заявление Страхователя.</w:t>
      </w:r>
    </w:p>
    <w:p w14:paraId="61A1C5D1" w14:textId="77777777" w:rsidR="004C6384" w:rsidRDefault="004C6384" w:rsidP="00162EAC">
      <w:pPr>
        <w:spacing w:line="240" w:lineRule="auto"/>
        <w:ind w:firstLine="539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Заявление на расторжение договора страхования может быть принято Субагентом к рассмотрению только от Страхователя или от лица, уполномоченного Страхователем на основании заверенной нотариально доверенности.</w:t>
      </w:r>
    </w:p>
    <w:p w14:paraId="162ECE27" w14:textId="77777777" w:rsidR="00162EAC" w:rsidRPr="004C6384" w:rsidRDefault="00162EAC" w:rsidP="00162EAC">
      <w:pPr>
        <w:spacing w:line="240" w:lineRule="auto"/>
        <w:ind w:firstLine="539"/>
        <w:contextualSpacing/>
        <w:jc w:val="both"/>
        <w:rPr>
          <w:rFonts w:ascii="Arial" w:hAnsi="Arial" w:cs="Arial"/>
          <w:sz w:val="18"/>
          <w:szCs w:val="18"/>
        </w:rPr>
      </w:pPr>
    </w:p>
    <w:p w14:paraId="1CA75EE0" w14:textId="77777777" w:rsidR="004C6384" w:rsidRPr="004C6384" w:rsidRDefault="004C6384" w:rsidP="00162EAC">
      <w:pPr>
        <w:spacing w:line="240" w:lineRule="auto"/>
        <w:ind w:firstLine="539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1.3. При расторжении договора страхования багажа, от несчастных случаев на время перелета и задержки рейса, а также договоров страхования на весь период путешествия Страхователю возвращаются денежные средства в размере 100% от страховой премии, при условии, что перевозка не была начата.</w:t>
      </w:r>
    </w:p>
    <w:p w14:paraId="5BEF6D66" w14:textId="77777777" w:rsidR="004C6384" w:rsidRDefault="004C6384" w:rsidP="00162EAC">
      <w:pPr>
        <w:spacing w:line="240" w:lineRule="auto"/>
        <w:ind w:firstLine="539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 xml:space="preserve">При расторжении договора страхования багажа, от несчастных случаев на время перелета и задержки рейса, а также договоров страхования на весь период путешествия, заключенного на период перевозки «туда и обратно», </w:t>
      </w:r>
      <w:r w:rsidRPr="00162EAC">
        <w:rPr>
          <w:rFonts w:ascii="Arial" w:hAnsi="Arial" w:cs="Arial"/>
          <w:b/>
          <w:sz w:val="18"/>
          <w:szCs w:val="18"/>
        </w:rPr>
        <w:t>после начала перевозки «туда»,</w:t>
      </w:r>
      <w:r w:rsidRPr="004C6384">
        <w:rPr>
          <w:rFonts w:ascii="Arial" w:hAnsi="Arial" w:cs="Arial"/>
          <w:sz w:val="18"/>
          <w:szCs w:val="18"/>
        </w:rPr>
        <w:t xml:space="preserve"> страховая премия возврату </w:t>
      </w:r>
      <w:r w:rsidRPr="00162EAC">
        <w:rPr>
          <w:rFonts w:ascii="Arial" w:hAnsi="Arial" w:cs="Arial"/>
          <w:b/>
          <w:sz w:val="18"/>
          <w:szCs w:val="18"/>
        </w:rPr>
        <w:t>не подлежит</w:t>
      </w:r>
      <w:r w:rsidRPr="004C6384">
        <w:rPr>
          <w:rFonts w:ascii="Arial" w:hAnsi="Arial" w:cs="Arial"/>
          <w:sz w:val="18"/>
          <w:szCs w:val="18"/>
        </w:rPr>
        <w:t>.</w:t>
      </w:r>
    </w:p>
    <w:p w14:paraId="0B44BA79" w14:textId="77777777" w:rsidR="00162EAC" w:rsidRPr="004C6384" w:rsidRDefault="00162EAC" w:rsidP="00162EAC">
      <w:pPr>
        <w:spacing w:line="240" w:lineRule="auto"/>
        <w:ind w:firstLine="539"/>
        <w:contextualSpacing/>
        <w:jc w:val="both"/>
        <w:rPr>
          <w:rFonts w:ascii="Arial" w:hAnsi="Arial" w:cs="Arial"/>
          <w:sz w:val="18"/>
          <w:szCs w:val="18"/>
        </w:rPr>
      </w:pPr>
    </w:p>
    <w:p w14:paraId="66B27452" w14:textId="635A864B" w:rsidR="004C6384" w:rsidRPr="004C6384" w:rsidRDefault="004C6384" w:rsidP="004C6384">
      <w:pPr>
        <w:ind w:firstLine="540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1.4. Возврат страховой премии производится Субагентом из страховых премий, подлежащих перечислению Агенту за текущий период</w:t>
      </w:r>
      <w:r w:rsidR="005816D5">
        <w:rPr>
          <w:rFonts w:ascii="Arial" w:hAnsi="Arial" w:cs="Arial"/>
          <w:sz w:val="18"/>
          <w:szCs w:val="18"/>
        </w:rPr>
        <w:t>,</w:t>
      </w:r>
      <w:r w:rsidRPr="004C6384">
        <w:rPr>
          <w:rFonts w:ascii="Arial" w:hAnsi="Arial" w:cs="Arial"/>
          <w:sz w:val="18"/>
          <w:szCs w:val="18"/>
        </w:rPr>
        <w:t xml:space="preserve"> в который обратился Страхователь, о чем Субагентом в отчете делается соответствующая запись.   </w:t>
      </w:r>
    </w:p>
    <w:p w14:paraId="672548C0" w14:textId="77777777" w:rsidR="004C6384" w:rsidRPr="004C6384" w:rsidRDefault="004C6384" w:rsidP="004C6384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 xml:space="preserve"> 1.5. Субагент ежемесячно, в срок до 8 числа месяца, следующего за отчетным, направляет Агенту, вместе с Отчетом по заключенным и расторгнутым договорам страхования за отчетный период, скан-копии письменных заявлений Страхователей о расторжении договоров страхования с отметками о принятии их Субагентом, возврат страховой премии по которым был произведен в отчетном периоде, а также копии документов, подтверждающих возврат страховой премии по расторгнутым таким образом договорам страхования.</w:t>
      </w:r>
    </w:p>
    <w:p w14:paraId="1C64DB39" w14:textId="77777777" w:rsidR="004C6384" w:rsidRPr="004C6384" w:rsidRDefault="004C6384" w:rsidP="004C6384">
      <w:pPr>
        <w:ind w:firstLine="540"/>
        <w:jc w:val="both"/>
        <w:rPr>
          <w:rFonts w:ascii="Arial" w:hAnsi="Arial" w:cs="Arial"/>
          <w:sz w:val="18"/>
          <w:szCs w:val="18"/>
        </w:rPr>
      </w:pP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5500"/>
        <w:gridCol w:w="5400"/>
      </w:tblGrid>
      <w:tr w:rsidR="004C6384" w:rsidRPr="004C6384" w14:paraId="15A22EAD" w14:textId="77777777" w:rsidTr="00583EDD">
        <w:tc>
          <w:tcPr>
            <w:tcW w:w="5500" w:type="dxa"/>
          </w:tcPr>
          <w:p w14:paraId="643ADBA4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0" w:type="dxa"/>
          </w:tcPr>
          <w:p w14:paraId="41091CC9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C6384" w:rsidRPr="004C6384" w14:paraId="5084DE75" w14:textId="77777777" w:rsidTr="00583EDD">
        <w:tc>
          <w:tcPr>
            <w:tcW w:w="5500" w:type="dxa"/>
          </w:tcPr>
          <w:p w14:paraId="09E56CA8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АГЕНТ</w:t>
            </w:r>
          </w:p>
        </w:tc>
        <w:tc>
          <w:tcPr>
            <w:tcW w:w="5400" w:type="dxa"/>
          </w:tcPr>
          <w:p w14:paraId="41861949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СУБАГЕНТ</w:t>
            </w:r>
          </w:p>
        </w:tc>
      </w:tr>
      <w:tr w:rsidR="004C6384" w:rsidRPr="004C6384" w14:paraId="494E32C4" w14:textId="77777777" w:rsidTr="00583EDD">
        <w:tc>
          <w:tcPr>
            <w:tcW w:w="5500" w:type="dxa"/>
          </w:tcPr>
          <w:p w14:paraId="14571FA6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6D65E16B" w14:textId="77777777" w:rsidR="004C6384" w:rsidRPr="004C6384" w:rsidRDefault="004C6384" w:rsidP="004C63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Генеральный директор</w:t>
            </w:r>
          </w:p>
          <w:p w14:paraId="7885B5F6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ООО «Пегас Ритейл»</w:t>
            </w:r>
          </w:p>
        </w:tc>
        <w:tc>
          <w:tcPr>
            <w:tcW w:w="5400" w:type="dxa"/>
          </w:tcPr>
          <w:p w14:paraId="3CA29461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44232A60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C638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____________________________</w:t>
            </w:r>
          </w:p>
          <w:p w14:paraId="141D7640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</w:t>
            </w:r>
            <w:r w:rsidRPr="004C63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</w:t>
            </w:r>
            <w:r w:rsidRPr="004C638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(</w:t>
            </w:r>
            <w:r w:rsidRPr="004C63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должность) </w:t>
            </w:r>
          </w:p>
        </w:tc>
      </w:tr>
      <w:tr w:rsidR="004C6384" w:rsidRPr="004C6384" w14:paraId="4AFD33E4" w14:textId="77777777" w:rsidTr="00583EDD">
        <w:tc>
          <w:tcPr>
            <w:tcW w:w="5500" w:type="dxa"/>
          </w:tcPr>
          <w:p w14:paraId="57FE67E9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55E54643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57C55267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____________________</w:t>
            </w:r>
            <w:proofErr w:type="gramStart"/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_  </w:t>
            </w:r>
            <w:r w:rsidR="00C041A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Скворцов</w:t>
            </w:r>
            <w:proofErr w:type="gramEnd"/>
            <w:r w:rsidR="00C041A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С.М.</w:t>
            </w: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                            </w:t>
            </w:r>
          </w:p>
          <w:p w14:paraId="47F71FFF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 М.П.                                                                                                                                                               </w:t>
            </w:r>
          </w:p>
        </w:tc>
        <w:tc>
          <w:tcPr>
            <w:tcW w:w="5400" w:type="dxa"/>
          </w:tcPr>
          <w:p w14:paraId="6E9346A9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230AB71C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6D1F6E6F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_______________</w:t>
            </w: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__________</w:t>
            </w: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____</w:t>
            </w:r>
          </w:p>
          <w:p w14:paraId="69DC7A2E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   М.П.</w:t>
            </w:r>
          </w:p>
          <w:p w14:paraId="4A48193E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6EBC9FE5" w14:textId="77777777" w:rsidR="004C6384" w:rsidRPr="004C6384" w:rsidRDefault="004C6384" w:rsidP="004C6384">
      <w:pPr>
        <w:ind w:firstLine="540"/>
        <w:jc w:val="both"/>
        <w:rPr>
          <w:rFonts w:ascii="Arial" w:hAnsi="Arial" w:cs="Arial"/>
          <w:sz w:val="18"/>
          <w:szCs w:val="18"/>
        </w:rPr>
      </w:pPr>
    </w:p>
    <w:p w14:paraId="554F0DE0" w14:textId="77777777" w:rsidR="004C6384" w:rsidRPr="004C6384" w:rsidRDefault="004C6384" w:rsidP="004C6384">
      <w:pPr>
        <w:jc w:val="right"/>
        <w:rPr>
          <w:rFonts w:ascii="Arial" w:hAnsi="Arial" w:cs="Arial"/>
          <w:i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br w:type="page"/>
      </w:r>
      <w:r w:rsidRPr="004C6384">
        <w:rPr>
          <w:rFonts w:ascii="Arial" w:hAnsi="Arial" w:cs="Arial"/>
          <w:i/>
          <w:sz w:val="18"/>
          <w:szCs w:val="18"/>
        </w:rPr>
        <w:lastRenderedPageBreak/>
        <w:t>Приложение №2</w:t>
      </w:r>
    </w:p>
    <w:p w14:paraId="54D4239D" w14:textId="77777777" w:rsidR="004C6384" w:rsidRPr="004C6384" w:rsidRDefault="004C6384" w:rsidP="004C6384">
      <w:pPr>
        <w:jc w:val="right"/>
        <w:rPr>
          <w:rFonts w:ascii="Arial" w:hAnsi="Arial" w:cs="Arial"/>
          <w:i/>
          <w:sz w:val="18"/>
          <w:szCs w:val="18"/>
        </w:rPr>
      </w:pPr>
      <w:r w:rsidRPr="004C6384">
        <w:rPr>
          <w:rFonts w:ascii="Arial" w:hAnsi="Arial" w:cs="Arial"/>
          <w:i/>
          <w:sz w:val="18"/>
          <w:szCs w:val="18"/>
        </w:rPr>
        <w:t xml:space="preserve">к Дополнительному Соглашению </w:t>
      </w:r>
      <w:r w:rsidRPr="000F177D">
        <w:rPr>
          <w:rFonts w:ascii="Arial" w:hAnsi="Arial" w:cs="Arial"/>
          <w:i/>
          <w:sz w:val="18"/>
          <w:szCs w:val="18"/>
        </w:rPr>
        <w:t>№__</w:t>
      </w:r>
      <w:r w:rsidRPr="004C6384"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 w:rsidRPr="004C6384">
        <w:rPr>
          <w:rFonts w:ascii="Arial" w:hAnsi="Arial" w:cs="Arial"/>
          <w:i/>
          <w:sz w:val="18"/>
          <w:szCs w:val="18"/>
        </w:rPr>
        <w:t>к  договору</w:t>
      </w:r>
      <w:proofErr w:type="gramEnd"/>
      <w:r w:rsidRPr="004C6384">
        <w:rPr>
          <w:rFonts w:ascii="Arial" w:hAnsi="Arial" w:cs="Arial"/>
          <w:i/>
          <w:sz w:val="18"/>
          <w:szCs w:val="18"/>
        </w:rPr>
        <w:t xml:space="preserve"> №________ от “____” ___________ 20__ г.</w:t>
      </w:r>
    </w:p>
    <w:p w14:paraId="696724AF" w14:textId="77777777" w:rsidR="004C6384" w:rsidRPr="004C6384" w:rsidRDefault="004C6384" w:rsidP="004C6384">
      <w:pPr>
        <w:jc w:val="center"/>
        <w:rPr>
          <w:rFonts w:ascii="Arial" w:hAnsi="Arial" w:cs="Arial"/>
          <w:sz w:val="18"/>
          <w:szCs w:val="18"/>
        </w:rPr>
      </w:pPr>
    </w:p>
    <w:p w14:paraId="34F747EF" w14:textId="77777777" w:rsidR="004C6384" w:rsidRPr="004C6384" w:rsidRDefault="004C6384" w:rsidP="004C6384">
      <w:pPr>
        <w:jc w:val="center"/>
        <w:rPr>
          <w:rFonts w:ascii="Arial" w:hAnsi="Arial" w:cs="Arial"/>
          <w:b/>
          <w:sz w:val="18"/>
          <w:szCs w:val="18"/>
        </w:rPr>
      </w:pPr>
      <w:r w:rsidRPr="004C6384">
        <w:rPr>
          <w:rFonts w:ascii="Arial" w:hAnsi="Arial" w:cs="Arial"/>
          <w:b/>
          <w:sz w:val="18"/>
          <w:szCs w:val="18"/>
        </w:rPr>
        <w:t>Порядок расчетов и отчетности Субагента. Размеры субагентского вознаграждения.</w:t>
      </w:r>
    </w:p>
    <w:p w14:paraId="0D8F670E" w14:textId="77777777" w:rsidR="004C6384" w:rsidRPr="005366CB" w:rsidRDefault="005366CB" w:rsidP="005366CB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366CB"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 xml:space="preserve">  </w:t>
      </w:r>
      <w:r w:rsidR="004C6384" w:rsidRPr="005366CB">
        <w:rPr>
          <w:rFonts w:ascii="Arial" w:hAnsi="Arial" w:cs="Arial"/>
          <w:sz w:val="18"/>
          <w:szCs w:val="18"/>
        </w:rPr>
        <w:t xml:space="preserve">Учет выручки по страховым премиям производится Субагентом в российских рублях. </w:t>
      </w:r>
    </w:p>
    <w:p w14:paraId="517145A6" w14:textId="0497CF8E" w:rsidR="00EA6A22" w:rsidRPr="00EA6A22" w:rsidRDefault="005366CB" w:rsidP="005366CB">
      <w:p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4C6384" w:rsidRPr="00F72B5E">
        <w:rPr>
          <w:rFonts w:ascii="Arial" w:hAnsi="Arial" w:cs="Arial"/>
          <w:sz w:val="18"/>
          <w:szCs w:val="18"/>
        </w:rPr>
        <w:t>Агент представляет Субагенту реестр договоров страхования (полисов-оферт)</w:t>
      </w:r>
      <w:r w:rsidR="009D3F24" w:rsidRPr="00F72B5E">
        <w:rPr>
          <w:rFonts w:ascii="Arial" w:hAnsi="Arial" w:cs="Arial"/>
          <w:sz w:val="18"/>
          <w:szCs w:val="18"/>
        </w:rPr>
        <w:t>, сформированный из системы АО «</w:t>
      </w:r>
      <w:proofErr w:type="spellStart"/>
      <w:r w:rsidR="009D3F24" w:rsidRPr="00F72B5E">
        <w:rPr>
          <w:rFonts w:ascii="Arial" w:hAnsi="Arial" w:cs="Arial"/>
          <w:sz w:val="18"/>
          <w:szCs w:val="18"/>
        </w:rPr>
        <w:t>Альфастрахование</w:t>
      </w:r>
      <w:proofErr w:type="spellEnd"/>
      <w:r w:rsidR="009D3F24" w:rsidRPr="00F72B5E">
        <w:rPr>
          <w:rFonts w:ascii="Arial" w:hAnsi="Arial" w:cs="Arial"/>
          <w:sz w:val="18"/>
          <w:szCs w:val="18"/>
        </w:rPr>
        <w:t>»</w:t>
      </w:r>
      <w:r w:rsidR="004C6384" w:rsidRPr="00F72B5E">
        <w:rPr>
          <w:rFonts w:ascii="Arial" w:hAnsi="Arial" w:cs="Arial"/>
          <w:sz w:val="18"/>
          <w:szCs w:val="18"/>
        </w:rPr>
        <w:t xml:space="preserve"> в течение </w:t>
      </w:r>
      <w:r w:rsidR="004C6384" w:rsidRPr="00F72B5E">
        <w:rPr>
          <w:rFonts w:ascii="Arial" w:hAnsi="Arial" w:cs="Arial"/>
          <w:sz w:val="18"/>
          <w:szCs w:val="18"/>
          <w:u w:val="single"/>
        </w:rPr>
        <w:t>пяти</w:t>
      </w:r>
      <w:r w:rsidR="004C6384" w:rsidRPr="00F72B5E">
        <w:rPr>
          <w:rFonts w:ascii="Arial" w:hAnsi="Arial" w:cs="Arial"/>
          <w:sz w:val="18"/>
          <w:szCs w:val="18"/>
        </w:rPr>
        <w:t xml:space="preserve"> рабочих дней, следующих за последним днем отчетного месяца, </w:t>
      </w:r>
      <w:r w:rsidR="004C6384" w:rsidRPr="00F72B5E">
        <w:rPr>
          <w:rFonts w:ascii="Arial" w:hAnsi="Arial" w:cs="Arial"/>
          <w:bCs/>
          <w:sz w:val="18"/>
          <w:szCs w:val="18"/>
        </w:rPr>
        <w:t>на электронный адрес Субагента</w:t>
      </w:r>
      <w:r w:rsidR="006F7EA2" w:rsidRPr="00F72B5E">
        <w:rPr>
          <w:rFonts w:ascii="Arial" w:hAnsi="Arial" w:cs="Arial"/>
          <w:bCs/>
          <w:sz w:val="18"/>
          <w:szCs w:val="18"/>
        </w:rPr>
        <w:t>.</w:t>
      </w:r>
    </w:p>
    <w:p w14:paraId="0189C8AD" w14:textId="482CE09B" w:rsidR="004C6384" w:rsidRPr="00F72B5E" w:rsidRDefault="005366CB" w:rsidP="00F72B5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4C6384" w:rsidRPr="00F72B5E">
        <w:rPr>
          <w:rFonts w:ascii="Arial" w:hAnsi="Arial" w:cs="Arial"/>
          <w:sz w:val="18"/>
          <w:szCs w:val="18"/>
        </w:rPr>
        <w:t>Субагент производит оплату Агенту страховых премий путем перечисления на расчетный счет Агента сумм, составляющ</w:t>
      </w:r>
      <w:r w:rsidR="003D3436" w:rsidRPr="00F72B5E">
        <w:rPr>
          <w:rFonts w:ascii="Arial" w:hAnsi="Arial" w:cs="Arial"/>
          <w:sz w:val="18"/>
          <w:szCs w:val="18"/>
        </w:rPr>
        <w:t>их</w:t>
      </w:r>
      <w:r w:rsidR="004C6384" w:rsidRPr="00F72B5E">
        <w:rPr>
          <w:rFonts w:ascii="Arial" w:hAnsi="Arial" w:cs="Arial"/>
          <w:sz w:val="18"/>
          <w:szCs w:val="18"/>
        </w:rPr>
        <w:t xml:space="preserve"> </w:t>
      </w:r>
      <w:r w:rsidR="003D3436" w:rsidRPr="00F72B5E">
        <w:rPr>
          <w:rFonts w:ascii="Arial" w:hAnsi="Arial" w:cs="Arial"/>
          <w:sz w:val="18"/>
          <w:szCs w:val="18"/>
        </w:rPr>
        <w:t xml:space="preserve">размер страховых премий по </w:t>
      </w:r>
      <w:r w:rsidR="009D3F24" w:rsidRPr="00F72B5E">
        <w:rPr>
          <w:rFonts w:ascii="Arial" w:hAnsi="Arial" w:cs="Arial"/>
          <w:sz w:val="18"/>
          <w:szCs w:val="18"/>
        </w:rPr>
        <w:t xml:space="preserve">заключенным </w:t>
      </w:r>
      <w:r w:rsidR="003D3436" w:rsidRPr="00F72B5E">
        <w:rPr>
          <w:rFonts w:ascii="Arial" w:hAnsi="Arial" w:cs="Arial"/>
          <w:sz w:val="18"/>
          <w:szCs w:val="18"/>
        </w:rPr>
        <w:t>договорам страхования</w:t>
      </w:r>
      <w:r w:rsidR="00EA6A22" w:rsidRPr="00F72B5E">
        <w:rPr>
          <w:rFonts w:ascii="Arial" w:hAnsi="Arial" w:cs="Arial"/>
          <w:sz w:val="18"/>
          <w:szCs w:val="18"/>
        </w:rPr>
        <w:t>.</w:t>
      </w:r>
      <w:r w:rsidR="003D3436" w:rsidRPr="00F72B5E">
        <w:rPr>
          <w:rFonts w:ascii="Arial" w:hAnsi="Arial" w:cs="Arial"/>
          <w:sz w:val="18"/>
          <w:szCs w:val="18"/>
        </w:rPr>
        <w:t xml:space="preserve"> </w:t>
      </w:r>
      <w:r w:rsidR="004C6384" w:rsidRPr="00F72B5E">
        <w:rPr>
          <w:rFonts w:ascii="Arial" w:hAnsi="Arial" w:cs="Arial"/>
          <w:sz w:val="18"/>
          <w:szCs w:val="18"/>
        </w:rPr>
        <w:t xml:space="preserve">Субагент самостоятельно следит за своевременным пополнением своего лицевого счета. Датой </w:t>
      </w:r>
      <w:r w:rsidR="005816D5" w:rsidRPr="00F72B5E">
        <w:rPr>
          <w:rFonts w:ascii="Arial" w:hAnsi="Arial" w:cs="Arial"/>
          <w:sz w:val="18"/>
          <w:szCs w:val="18"/>
        </w:rPr>
        <w:t>оплаты считается</w:t>
      </w:r>
      <w:r w:rsidR="004C6384" w:rsidRPr="00F72B5E">
        <w:rPr>
          <w:rFonts w:ascii="Arial" w:hAnsi="Arial" w:cs="Arial"/>
          <w:sz w:val="18"/>
          <w:szCs w:val="18"/>
        </w:rPr>
        <w:t xml:space="preserve"> дата зачисления денежных средств на расчетный счет Агента.</w:t>
      </w:r>
    </w:p>
    <w:p w14:paraId="1DE44062" w14:textId="58C29D13" w:rsidR="004C6384" w:rsidRPr="00F72B5E" w:rsidRDefault="005366CB" w:rsidP="00F72B5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="004C6384" w:rsidRPr="00F72B5E">
        <w:rPr>
          <w:rFonts w:ascii="Arial" w:hAnsi="Arial" w:cs="Arial"/>
          <w:sz w:val="18"/>
          <w:szCs w:val="18"/>
        </w:rPr>
        <w:t xml:space="preserve">Списание денежных средств с баланса лицевого счета субагента производится в соответствии с размером страховой премии, согласно тарифам страховщика. Списание страховых премий с баланса лицевого счета Субагента производится при каждом </w:t>
      </w:r>
      <w:r w:rsidR="005816D5" w:rsidRPr="00F72B5E">
        <w:rPr>
          <w:rFonts w:ascii="Arial" w:hAnsi="Arial" w:cs="Arial"/>
          <w:sz w:val="18"/>
          <w:szCs w:val="18"/>
        </w:rPr>
        <w:t>формировании договора</w:t>
      </w:r>
      <w:r w:rsidR="004C6384" w:rsidRPr="00F72B5E">
        <w:rPr>
          <w:rFonts w:ascii="Arial" w:hAnsi="Arial" w:cs="Arial"/>
          <w:sz w:val="18"/>
          <w:szCs w:val="18"/>
        </w:rPr>
        <w:t xml:space="preserve"> страхования (полиса-оферты) автоматически.</w:t>
      </w:r>
    </w:p>
    <w:p w14:paraId="5886B788" w14:textId="77777777" w:rsidR="004C6384" w:rsidRPr="00F72B5E" w:rsidRDefault="005366CB" w:rsidP="00F72B5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 w:rsidR="004C6384" w:rsidRPr="00F72B5E">
        <w:rPr>
          <w:rFonts w:ascii="Arial" w:hAnsi="Arial" w:cs="Arial"/>
          <w:sz w:val="18"/>
          <w:szCs w:val="18"/>
        </w:rPr>
        <w:t>Оплата расходов по перечислению денежных средств осуществляется перечисляющей стороной.</w:t>
      </w:r>
    </w:p>
    <w:p w14:paraId="433BD022" w14:textId="3F9C1DA6" w:rsidR="004C6384" w:rsidRPr="00F72B5E" w:rsidRDefault="005366CB" w:rsidP="00F72B5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</w:t>
      </w:r>
      <w:r w:rsidR="004C6384" w:rsidRPr="00F72B5E">
        <w:rPr>
          <w:rFonts w:ascii="Arial" w:hAnsi="Arial" w:cs="Arial"/>
          <w:sz w:val="18"/>
          <w:szCs w:val="18"/>
        </w:rPr>
        <w:t xml:space="preserve">Возможность </w:t>
      </w:r>
      <w:r w:rsidR="005816D5" w:rsidRPr="00F72B5E">
        <w:rPr>
          <w:rFonts w:ascii="Arial" w:hAnsi="Arial" w:cs="Arial"/>
          <w:sz w:val="18"/>
          <w:szCs w:val="18"/>
        </w:rPr>
        <w:t>оформления договоров</w:t>
      </w:r>
      <w:r w:rsidR="004C6384" w:rsidRPr="00F72B5E">
        <w:rPr>
          <w:rFonts w:ascii="Arial" w:hAnsi="Arial" w:cs="Arial"/>
          <w:sz w:val="18"/>
          <w:szCs w:val="18"/>
        </w:rPr>
        <w:t xml:space="preserve"> страхования (полисов-оферт) в системе онлайн бронирования предоставляется только при положительном балансе лицевого счета Субагента. С момента образования нулевого баланса на лицевом счете Субагента доступ к системе автоматически прекращается и может быть восстановлен только после пополнения лицевого счета в соответствии с условиями настоящего Договора.</w:t>
      </w:r>
    </w:p>
    <w:p w14:paraId="68AC83E9" w14:textId="77777777" w:rsidR="00C41226" w:rsidRPr="00C41226" w:rsidRDefault="00C41226" w:rsidP="00C4122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41226">
        <w:rPr>
          <w:rFonts w:ascii="Arial" w:hAnsi="Arial" w:cs="Arial"/>
          <w:sz w:val="18"/>
          <w:szCs w:val="18"/>
        </w:rPr>
        <w:t xml:space="preserve">7. Ежемесячно Стороны согласовывают и подписывают отчет Субагента по заключенным договорам страхования (полисам-офертам), определяющий количество заключенных и расторгнутых договоров, комиссионное вознаграждение Субагента не позднее 11 числа месяца, следующего за отчетным. </w:t>
      </w:r>
    </w:p>
    <w:p w14:paraId="3D4D8080" w14:textId="77777777" w:rsidR="00C41226" w:rsidRPr="00C41226" w:rsidRDefault="00C41226" w:rsidP="00C4122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14775D4" w14:textId="3EAEFA6F" w:rsidR="00C41226" w:rsidRPr="00C41226" w:rsidRDefault="00C41226" w:rsidP="00C4122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41226">
        <w:rPr>
          <w:rFonts w:ascii="Arial" w:hAnsi="Arial" w:cs="Arial"/>
          <w:sz w:val="18"/>
          <w:szCs w:val="18"/>
        </w:rPr>
        <w:t xml:space="preserve">8. Комиссионное вознаграждение Субагента переводится Агентом на расчётный счет Субагента ежемесячно в течение пяти рабочих дней после получения Агентом документов, перечисленных в </w:t>
      </w:r>
      <w:r w:rsidR="005816D5" w:rsidRPr="00C41226">
        <w:rPr>
          <w:rFonts w:ascii="Arial" w:hAnsi="Arial" w:cs="Arial"/>
          <w:sz w:val="18"/>
          <w:szCs w:val="18"/>
        </w:rPr>
        <w:t>п.7 настоящего</w:t>
      </w:r>
      <w:r w:rsidRPr="00C41226">
        <w:rPr>
          <w:rFonts w:ascii="Arial" w:hAnsi="Arial" w:cs="Arial"/>
          <w:sz w:val="18"/>
          <w:szCs w:val="18"/>
        </w:rPr>
        <w:t xml:space="preserve"> приложения.</w:t>
      </w:r>
    </w:p>
    <w:p w14:paraId="0D804339" w14:textId="77777777" w:rsidR="00EA6A22" w:rsidRPr="00C41226" w:rsidRDefault="00EA6A22" w:rsidP="00EA6A22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0C9FA931" w14:textId="77777777" w:rsidR="004C6384" w:rsidRPr="004C6384" w:rsidRDefault="004C6384" w:rsidP="00EA6A22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720"/>
        <w:contextualSpacing/>
        <w:textAlignment w:val="baseline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Сторонами согласованы следующие размеры вознаграждения Субагента:</w:t>
      </w:r>
    </w:p>
    <w:p w14:paraId="642A7B37" w14:textId="77777777" w:rsidR="004C6384" w:rsidRPr="004C6384" w:rsidRDefault="004C6384" w:rsidP="00EA6A22">
      <w:pPr>
        <w:spacing w:line="240" w:lineRule="auto"/>
        <w:ind w:right="-1"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- 29% (двадцать девять</w:t>
      </w:r>
      <w:r w:rsidR="00676902">
        <w:rPr>
          <w:rFonts w:ascii="Arial" w:hAnsi="Arial" w:cs="Arial"/>
          <w:sz w:val="18"/>
          <w:szCs w:val="18"/>
        </w:rPr>
        <w:t xml:space="preserve"> процентов</w:t>
      </w:r>
      <w:r w:rsidRPr="004C6384">
        <w:rPr>
          <w:rFonts w:ascii="Arial" w:hAnsi="Arial" w:cs="Arial"/>
          <w:sz w:val="18"/>
          <w:szCs w:val="18"/>
        </w:rPr>
        <w:t xml:space="preserve">) от суммы полученных страховых премий по заключенным при содействии Субагента договорам страхования </w:t>
      </w:r>
      <w:r w:rsidRPr="004C6384">
        <w:rPr>
          <w:rFonts w:ascii="Arial" w:hAnsi="Arial" w:cs="Arial"/>
          <w:b/>
          <w:i/>
          <w:sz w:val="18"/>
          <w:szCs w:val="18"/>
        </w:rPr>
        <w:t>багажа, от несчастных случаев на время перелета и задержки рейса</w:t>
      </w:r>
      <w:r w:rsidRPr="004C6384">
        <w:rPr>
          <w:rFonts w:ascii="Arial" w:hAnsi="Arial" w:cs="Arial"/>
          <w:sz w:val="18"/>
          <w:szCs w:val="18"/>
        </w:rPr>
        <w:t>, уменьшенной на сумму возвратов страховых премий, осуществленных Субагентом при расторжении страхователями договоров страхования;</w:t>
      </w:r>
    </w:p>
    <w:p w14:paraId="4CC5D295" w14:textId="77777777" w:rsidR="004C6384" w:rsidRPr="004C6384" w:rsidRDefault="004C6384" w:rsidP="00EA6A22">
      <w:pPr>
        <w:spacing w:line="240" w:lineRule="auto"/>
        <w:ind w:right="-1"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- 29% (двадцать девять</w:t>
      </w:r>
      <w:r w:rsidR="00676902">
        <w:rPr>
          <w:rFonts w:ascii="Arial" w:hAnsi="Arial" w:cs="Arial"/>
          <w:sz w:val="18"/>
          <w:szCs w:val="18"/>
        </w:rPr>
        <w:t xml:space="preserve"> процентов</w:t>
      </w:r>
      <w:r w:rsidRPr="004C6384">
        <w:rPr>
          <w:rFonts w:ascii="Arial" w:hAnsi="Arial" w:cs="Arial"/>
          <w:sz w:val="18"/>
          <w:szCs w:val="18"/>
        </w:rPr>
        <w:t xml:space="preserve">) от суммы полученных страховых премий по заключенным при содействии Субагента договорам страхования </w:t>
      </w:r>
      <w:r w:rsidRPr="004C6384">
        <w:rPr>
          <w:rFonts w:ascii="Arial" w:hAnsi="Arial" w:cs="Arial"/>
          <w:b/>
          <w:i/>
          <w:sz w:val="18"/>
          <w:szCs w:val="18"/>
        </w:rPr>
        <w:t>невозможности совершить поездку</w:t>
      </w:r>
      <w:r w:rsidRPr="004C6384">
        <w:rPr>
          <w:rFonts w:ascii="Arial" w:hAnsi="Arial" w:cs="Arial"/>
          <w:sz w:val="18"/>
          <w:szCs w:val="18"/>
        </w:rPr>
        <w:t>, уменьшенной на сумму возвратов страховых премий, осуществленных Субагентом при расторжении страхователями договоров страхования;</w:t>
      </w:r>
    </w:p>
    <w:p w14:paraId="5C2C83A8" w14:textId="77777777" w:rsidR="004C6384" w:rsidRDefault="004C6384" w:rsidP="00EA6A22">
      <w:pPr>
        <w:spacing w:line="240" w:lineRule="auto"/>
        <w:ind w:right="-1"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4C6384">
        <w:rPr>
          <w:rFonts w:ascii="Arial" w:hAnsi="Arial" w:cs="Arial"/>
          <w:sz w:val="18"/>
          <w:szCs w:val="18"/>
        </w:rPr>
        <w:t>- 21% (двадцать один</w:t>
      </w:r>
      <w:r w:rsidR="00676902">
        <w:rPr>
          <w:rFonts w:ascii="Arial" w:hAnsi="Arial" w:cs="Arial"/>
          <w:sz w:val="18"/>
          <w:szCs w:val="18"/>
        </w:rPr>
        <w:t xml:space="preserve"> процент</w:t>
      </w:r>
      <w:r w:rsidRPr="004C6384">
        <w:rPr>
          <w:rFonts w:ascii="Arial" w:hAnsi="Arial" w:cs="Arial"/>
          <w:sz w:val="18"/>
          <w:szCs w:val="18"/>
        </w:rPr>
        <w:t xml:space="preserve">) от суммы полученных страховых премий по заключенным при содействии Субагента договорам страхования </w:t>
      </w:r>
      <w:r w:rsidRPr="004C6384">
        <w:rPr>
          <w:rFonts w:ascii="Arial" w:hAnsi="Arial" w:cs="Arial"/>
          <w:b/>
          <w:i/>
          <w:sz w:val="18"/>
          <w:szCs w:val="18"/>
        </w:rPr>
        <w:t>на весь период путешествия (вся поездка, включая время перелета)</w:t>
      </w:r>
      <w:r w:rsidRPr="004C6384">
        <w:rPr>
          <w:rFonts w:ascii="Arial" w:hAnsi="Arial" w:cs="Arial"/>
          <w:sz w:val="18"/>
          <w:szCs w:val="18"/>
        </w:rPr>
        <w:t>, уменьшенной на сумму возвратов страховых премий, осуществленных Субагентом при расторжении страхователями договоров страхования.</w:t>
      </w:r>
    </w:p>
    <w:p w14:paraId="32C3A298" w14:textId="4EFC2F8C" w:rsidR="004F7D4C" w:rsidRPr="004F7D4C" w:rsidRDefault="004F7D4C" w:rsidP="00EA6A22">
      <w:pPr>
        <w:spacing w:line="240" w:lineRule="auto"/>
        <w:ind w:right="-1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10. Стоимость каждого вида страховки определена в оферте, размещенной по адресу: </w:t>
      </w:r>
      <w:hyperlink r:id="rId9" w:history="1">
        <w:r w:rsidR="005816D5" w:rsidRPr="005816D5">
          <w:rPr>
            <w:rStyle w:val="a4"/>
            <w:rFonts w:ascii="Arial" w:hAnsi="Arial" w:cs="Arial"/>
            <w:sz w:val="18"/>
            <w:szCs w:val="18"/>
          </w:rPr>
          <w:t>https://aviator.pegast.su/documents/</w:t>
        </w:r>
      </w:hyperlink>
      <w:r w:rsidR="005816D5" w:rsidRPr="004F7D4C">
        <w:rPr>
          <w:rFonts w:ascii="Arial" w:hAnsi="Arial" w:cs="Arial"/>
          <w:sz w:val="18"/>
          <w:szCs w:val="18"/>
        </w:rPr>
        <w:t xml:space="preserve"> </w:t>
      </w:r>
      <w:r w:rsidRPr="004F7D4C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раздел «Документы по страхованию»)</w:t>
      </w:r>
    </w:p>
    <w:p w14:paraId="16415D8A" w14:textId="77777777" w:rsidR="004C6384" w:rsidRPr="004C6384" w:rsidRDefault="004C6384" w:rsidP="004C63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18"/>
          <w:szCs w:val="18"/>
        </w:rPr>
      </w:pP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5500"/>
        <w:gridCol w:w="5400"/>
      </w:tblGrid>
      <w:tr w:rsidR="004C6384" w:rsidRPr="004C6384" w14:paraId="7B81EB00" w14:textId="77777777" w:rsidTr="00583EDD">
        <w:tc>
          <w:tcPr>
            <w:tcW w:w="5500" w:type="dxa"/>
          </w:tcPr>
          <w:p w14:paraId="64AE3313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АГЕНТ</w:t>
            </w:r>
          </w:p>
        </w:tc>
        <w:tc>
          <w:tcPr>
            <w:tcW w:w="5400" w:type="dxa"/>
          </w:tcPr>
          <w:p w14:paraId="09EA45BC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СУБАГЕНТ</w:t>
            </w:r>
          </w:p>
        </w:tc>
      </w:tr>
      <w:tr w:rsidR="004C6384" w:rsidRPr="004C6384" w14:paraId="644D13B0" w14:textId="77777777" w:rsidTr="00583EDD">
        <w:tc>
          <w:tcPr>
            <w:tcW w:w="5500" w:type="dxa"/>
          </w:tcPr>
          <w:p w14:paraId="4221578F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1428ECD5" w14:textId="77777777" w:rsidR="004C6384" w:rsidRPr="004C6384" w:rsidRDefault="004C6384" w:rsidP="004C63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Генеральный директор</w:t>
            </w:r>
          </w:p>
          <w:p w14:paraId="01125FBB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ООО «Пегас Ритейл»</w:t>
            </w:r>
          </w:p>
        </w:tc>
        <w:tc>
          <w:tcPr>
            <w:tcW w:w="5400" w:type="dxa"/>
          </w:tcPr>
          <w:p w14:paraId="38EF2CD3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4A9774B8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C638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____________________________</w:t>
            </w:r>
          </w:p>
          <w:p w14:paraId="2F658286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 </w:t>
            </w:r>
            <w:r w:rsidRPr="004C63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</w:t>
            </w:r>
            <w:r w:rsidRPr="004C638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(</w:t>
            </w:r>
            <w:r w:rsidRPr="004C63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должность) </w:t>
            </w:r>
          </w:p>
        </w:tc>
      </w:tr>
      <w:tr w:rsidR="004C6384" w:rsidRPr="004C6384" w14:paraId="426F05CB" w14:textId="77777777" w:rsidTr="00453872">
        <w:trPr>
          <w:trHeight w:val="912"/>
        </w:trPr>
        <w:tc>
          <w:tcPr>
            <w:tcW w:w="5500" w:type="dxa"/>
          </w:tcPr>
          <w:p w14:paraId="7BF92BF0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211790B3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2016D5E8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____________________</w:t>
            </w:r>
            <w:proofErr w:type="gramStart"/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_  </w:t>
            </w:r>
            <w:r w:rsidR="00C041A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Скворцов</w:t>
            </w:r>
            <w:proofErr w:type="gramEnd"/>
            <w:r w:rsidR="00C041A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С.М.</w:t>
            </w: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                            </w:t>
            </w:r>
          </w:p>
          <w:p w14:paraId="2718E592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 М.П.                                                                                                                                                               </w:t>
            </w:r>
          </w:p>
        </w:tc>
        <w:tc>
          <w:tcPr>
            <w:tcW w:w="5400" w:type="dxa"/>
          </w:tcPr>
          <w:p w14:paraId="012BE60A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0C24B280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14:paraId="76E09A0F" w14:textId="77777777" w:rsidR="004C6384" w:rsidRPr="004C6384" w:rsidRDefault="004C6384" w:rsidP="004C638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_______________</w:t>
            </w: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__________</w:t>
            </w: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____</w:t>
            </w:r>
          </w:p>
          <w:p w14:paraId="21833AAF" w14:textId="77777777" w:rsidR="004C6384" w:rsidRPr="004C6384" w:rsidRDefault="004C6384" w:rsidP="00EA6A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          М.П.</w:t>
            </w:r>
            <w:r w:rsidR="00EA6A22" w:rsidRPr="004C638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383E1BC2" w14:textId="77777777" w:rsidR="00AC2F38" w:rsidRDefault="00AC2F38" w:rsidP="00EA6A22"/>
    <w:sectPr w:rsidR="00AC2F38" w:rsidSect="0068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987"/>
    <w:multiLevelType w:val="hybridMultilevel"/>
    <w:tmpl w:val="2392E7E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AA77AC"/>
    <w:multiLevelType w:val="hybridMultilevel"/>
    <w:tmpl w:val="A3E4E2C6"/>
    <w:lvl w:ilvl="0" w:tplc="CF1E4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1693"/>
    <w:multiLevelType w:val="hybridMultilevel"/>
    <w:tmpl w:val="6F2EC53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B5C42"/>
    <w:multiLevelType w:val="hybridMultilevel"/>
    <w:tmpl w:val="AE4E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43AC0"/>
    <w:multiLevelType w:val="hybridMultilevel"/>
    <w:tmpl w:val="D902CFB6"/>
    <w:lvl w:ilvl="0" w:tplc="8DAEE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DF76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504998"/>
    <w:multiLevelType w:val="hybridMultilevel"/>
    <w:tmpl w:val="3F9E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587F"/>
    <w:multiLevelType w:val="hybridMultilevel"/>
    <w:tmpl w:val="48264DF6"/>
    <w:lvl w:ilvl="0" w:tplc="CF1E4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14F68"/>
    <w:multiLevelType w:val="hybridMultilevel"/>
    <w:tmpl w:val="57188B8C"/>
    <w:lvl w:ilvl="0" w:tplc="A886938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2054499232">
    <w:abstractNumId w:val="6"/>
  </w:num>
  <w:num w:numId="2" w16cid:durableId="1369255868">
    <w:abstractNumId w:val="0"/>
  </w:num>
  <w:num w:numId="3" w16cid:durableId="92826014">
    <w:abstractNumId w:val="8"/>
  </w:num>
  <w:num w:numId="4" w16cid:durableId="799611406">
    <w:abstractNumId w:val="2"/>
  </w:num>
  <w:num w:numId="5" w16cid:durableId="242876760">
    <w:abstractNumId w:val="4"/>
  </w:num>
  <w:num w:numId="6" w16cid:durableId="266810382">
    <w:abstractNumId w:val="5"/>
  </w:num>
  <w:num w:numId="7" w16cid:durableId="542333667">
    <w:abstractNumId w:val="3"/>
  </w:num>
  <w:num w:numId="8" w16cid:durableId="261574445">
    <w:abstractNumId w:val="1"/>
  </w:num>
  <w:num w:numId="9" w16cid:durableId="2136867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84"/>
    <w:rsid w:val="00016B08"/>
    <w:rsid w:val="00020107"/>
    <w:rsid w:val="00021629"/>
    <w:rsid w:val="00045001"/>
    <w:rsid w:val="00046615"/>
    <w:rsid w:val="000548F3"/>
    <w:rsid w:val="0006561C"/>
    <w:rsid w:val="00066CDB"/>
    <w:rsid w:val="00070ECE"/>
    <w:rsid w:val="000770F7"/>
    <w:rsid w:val="0008660F"/>
    <w:rsid w:val="000B4BE4"/>
    <w:rsid w:val="000C62C9"/>
    <w:rsid w:val="000D0300"/>
    <w:rsid w:val="000E52BF"/>
    <w:rsid w:val="000F177D"/>
    <w:rsid w:val="001263CC"/>
    <w:rsid w:val="00131381"/>
    <w:rsid w:val="00162EAC"/>
    <w:rsid w:val="00173274"/>
    <w:rsid w:val="00180041"/>
    <w:rsid w:val="001E199C"/>
    <w:rsid w:val="001E3492"/>
    <w:rsid w:val="001F730A"/>
    <w:rsid w:val="00203F93"/>
    <w:rsid w:val="00234254"/>
    <w:rsid w:val="00245B8D"/>
    <w:rsid w:val="00293EE5"/>
    <w:rsid w:val="002A15CF"/>
    <w:rsid w:val="002E2FF9"/>
    <w:rsid w:val="002F5DC1"/>
    <w:rsid w:val="00316AEA"/>
    <w:rsid w:val="00326368"/>
    <w:rsid w:val="00336BFB"/>
    <w:rsid w:val="00336D83"/>
    <w:rsid w:val="00370836"/>
    <w:rsid w:val="00373F75"/>
    <w:rsid w:val="003756A4"/>
    <w:rsid w:val="003A0F90"/>
    <w:rsid w:val="003B5A54"/>
    <w:rsid w:val="003B6744"/>
    <w:rsid w:val="003C0833"/>
    <w:rsid w:val="003D3436"/>
    <w:rsid w:val="003D6903"/>
    <w:rsid w:val="00423B97"/>
    <w:rsid w:val="00445817"/>
    <w:rsid w:val="00453872"/>
    <w:rsid w:val="004744CB"/>
    <w:rsid w:val="00486ED6"/>
    <w:rsid w:val="00497179"/>
    <w:rsid w:val="004C6384"/>
    <w:rsid w:val="004E7784"/>
    <w:rsid w:val="004F25BA"/>
    <w:rsid w:val="004F516A"/>
    <w:rsid w:val="004F7B25"/>
    <w:rsid w:val="004F7D4C"/>
    <w:rsid w:val="00512BD6"/>
    <w:rsid w:val="00513A9B"/>
    <w:rsid w:val="005303CB"/>
    <w:rsid w:val="005309E3"/>
    <w:rsid w:val="0053532D"/>
    <w:rsid w:val="005366CB"/>
    <w:rsid w:val="0055066E"/>
    <w:rsid w:val="0055212A"/>
    <w:rsid w:val="005816D5"/>
    <w:rsid w:val="00595F39"/>
    <w:rsid w:val="005A5147"/>
    <w:rsid w:val="005C6B9E"/>
    <w:rsid w:val="005E39B4"/>
    <w:rsid w:val="005F5991"/>
    <w:rsid w:val="005F5C5D"/>
    <w:rsid w:val="00604DF1"/>
    <w:rsid w:val="00606916"/>
    <w:rsid w:val="00607ED4"/>
    <w:rsid w:val="00611BEA"/>
    <w:rsid w:val="00635C58"/>
    <w:rsid w:val="0064721C"/>
    <w:rsid w:val="0065720C"/>
    <w:rsid w:val="00665005"/>
    <w:rsid w:val="00666DD0"/>
    <w:rsid w:val="00676902"/>
    <w:rsid w:val="00681ED7"/>
    <w:rsid w:val="00697BEC"/>
    <w:rsid w:val="006A3068"/>
    <w:rsid w:val="006B6596"/>
    <w:rsid w:val="006C2D78"/>
    <w:rsid w:val="006C499F"/>
    <w:rsid w:val="006F3E2F"/>
    <w:rsid w:val="006F7EA2"/>
    <w:rsid w:val="00701718"/>
    <w:rsid w:val="007051ED"/>
    <w:rsid w:val="00706F3F"/>
    <w:rsid w:val="007141B6"/>
    <w:rsid w:val="0075028D"/>
    <w:rsid w:val="00750CE5"/>
    <w:rsid w:val="00763AEA"/>
    <w:rsid w:val="0076486D"/>
    <w:rsid w:val="007803F7"/>
    <w:rsid w:val="00792AEE"/>
    <w:rsid w:val="00793211"/>
    <w:rsid w:val="007A60AE"/>
    <w:rsid w:val="007A789E"/>
    <w:rsid w:val="007C6E87"/>
    <w:rsid w:val="007D1B51"/>
    <w:rsid w:val="007E618E"/>
    <w:rsid w:val="008371F9"/>
    <w:rsid w:val="00863887"/>
    <w:rsid w:val="00870356"/>
    <w:rsid w:val="00872DFC"/>
    <w:rsid w:val="008A1DB6"/>
    <w:rsid w:val="008B08F7"/>
    <w:rsid w:val="008C320A"/>
    <w:rsid w:val="008C7DBD"/>
    <w:rsid w:val="008F2B59"/>
    <w:rsid w:val="00904B22"/>
    <w:rsid w:val="0090731F"/>
    <w:rsid w:val="00917ADD"/>
    <w:rsid w:val="00925F42"/>
    <w:rsid w:val="0094394F"/>
    <w:rsid w:val="00963955"/>
    <w:rsid w:val="00971F68"/>
    <w:rsid w:val="009829EA"/>
    <w:rsid w:val="00991543"/>
    <w:rsid w:val="009953ED"/>
    <w:rsid w:val="009A4199"/>
    <w:rsid w:val="009C3EDB"/>
    <w:rsid w:val="009D3F24"/>
    <w:rsid w:val="009F35FB"/>
    <w:rsid w:val="00A057C9"/>
    <w:rsid w:val="00A14BDC"/>
    <w:rsid w:val="00A24B12"/>
    <w:rsid w:val="00A25931"/>
    <w:rsid w:val="00A43998"/>
    <w:rsid w:val="00A442B1"/>
    <w:rsid w:val="00A51B53"/>
    <w:rsid w:val="00A54D38"/>
    <w:rsid w:val="00A64825"/>
    <w:rsid w:val="00A82CD3"/>
    <w:rsid w:val="00A960A8"/>
    <w:rsid w:val="00A977FC"/>
    <w:rsid w:val="00AC2F38"/>
    <w:rsid w:val="00AC39D7"/>
    <w:rsid w:val="00AC4511"/>
    <w:rsid w:val="00AE6B95"/>
    <w:rsid w:val="00AF2225"/>
    <w:rsid w:val="00AF27E1"/>
    <w:rsid w:val="00B318CD"/>
    <w:rsid w:val="00B56CED"/>
    <w:rsid w:val="00B56FC0"/>
    <w:rsid w:val="00B66D1D"/>
    <w:rsid w:val="00B743A4"/>
    <w:rsid w:val="00BA3E8E"/>
    <w:rsid w:val="00BB20BD"/>
    <w:rsid w:val="00BC30EF"/>
    <w:rsid w:val="00BD1526"/>
    <w:rsid w:val="00BD2C1A"/>
    <w:rsid w:val="00BD30AD"/>
    <w:rsid w:val="00BD4287"/>
    <w:rsid w:val="00BF2F6C"/>
    <w:rsid w:val="00BF78AE"/>
    <w:rsid w:val="00C041A4"/>
    <w:rsid w:val="00C06FC4"/>
    <w:rsid w:val="00C078C7"/>
    <w:rsid w:val="00C3219F"/>
    <w:rsid w:val="00C33B9E"/>
    <w:rsid w:val="00C41226"/>
    <w:rsid w:val="00C55862"/>
    <w:rsid w:val="00C67242"/>
    <w:rsid w:val="00C72733"/>
    <w:rsid w:val="00CB1710"/>
    <w:rsid w:val="00CC3D41"/>
    <w:rsid w:val="00CC3EB5"/>
    <w:rsid w:val="00CD5009"/>
    <w:rsid w:val="00CE24F5"/>
    <w:rsid w:val="00CF39FB"/>
    <w:rsid w:val="00D1280E"/>
    <w:rsid w:val="00D208CE"/>
    <w:rsid w:val="00D5090A"/>
    <w:rsid w:val="00D60DF8"/>
    <w:rsid w:val="00D91D3B"/>
    <w:rsid w:val="00DA1C82"/>
    <w:rsid w:val="00DF4A0C"/>
    <w:rsid w:val="00E067F0"/>
    <w:rsid w:val="00E11793"/>
    <w:rsid w:val="00E15549"/>
    <w:rsid w:val="00E16AFB"/>
    <w:rsid w:val="00E220CB"/>
    <w:rsid w:val="00E26900"/>
    <w:rsid w:val="00E306FD"/>
    <w:rsid w:val="00E332D3"/>
    <w:rsid w:val="00E448E5"/>
    <w:rsid w:val="00E50207"/>
    <w:rsid w:val="00E63595"/>
    <w:rsid w:val="00E71FF2"/>
    <w:rsid w:val="00E811E2"/>
    <w:rsid w:val="00E9112B"/>
    <w:rsid w:val="00E97684"/>
    <w:rsid w:val="00E97D97"/>
    <w:rsid w:val="00EA6A22"/>
    <w:rsid w:val="00EB416A"/>
    <w:rsid w:val="00EE0AA7"/>
    <w:rsid w:val="00F40379"/>
    <w:rsid w:val="00F560AF"/>
    <w:rsid w:val="00F72B5E"/>
    <w:rsid w:val="00F80973"/>
    <w:rsid w:val="00F82330"/>
    <w:rsid w:val="00FA1A41"/>
    <w:rsid w:val="00FA1C7E"/>
    <w:rsid w:val="00FA5A7E"/>
    <w:rsid w:val="00FB0CE6"/>
    <w:rsid w:val="00FC0A64"/>
    <w:rsid w:val="00FC7AB5"/>
    <w:rsid w:val="00FD48B5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911A"/>
  <w15:docId w15:val="{952A1F35-5562-4099-88E8-3688EC84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3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7D4C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11B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11B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11B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11B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11BE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1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1BEA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373F7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82C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ator.pegast.su/document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cket@peg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iator.pegast.su/documen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viator.pegast.su/document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viator.pegast.su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3551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PEGAS</Company>
  <LinksUpToDate>false</LinksUpToDate>
  <CharactersWithSpaces>23748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Denschikov</dc:creator>
  <cp:lastModifiedBy>1 1</cp:lastModifiedBy>
  <cp:revision>2</cp:revision>
  <cp:lastPrinted>2025-10-31T10:42:00Z</cp:lastPrinted>
  <dcterms:created xsi:type="dcterms:W3CDTF">2025-10-31T11:45:00Z</dcterms:created>
  <dcterms:modified xsi:type="dcterms:W3CDTF">2025-10-31T11:45:00Z</dcterms:modified>
</cp:coreProperties>
</file>